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8769" w14:textId="77777777" w:rsidR="00E35DDF" w:rsidRPr="003F4513" w:rsidRDefault="00E35DDF" w:rsidP="00524C59">
      <w:pPr>
        <w:pStyle w:val="Nagwek1"/>
        <w:rPr>
          <w:rFonts w:ascii="Times New Roman" w:hAnsi="Times New Roman"/>
          <w:sz w:val="24"/>
          <w:szCs w:val="24"/>
        </w:rPr>
      </w:pPr>
      <w:r w:rsidRPr="003F4513">
        <w:rPr>
          <w:rFonts w:ascii="Times New Roman" w:hAnsi="Times New Roman"/>
          <w:sz w:val="24"/>
          <w:szCs w:val="24"/>
        </w:rPr>
        <w:t xml:space="preserve">Plan wynikowy z wymaganiami edukacyjnymi przedmiotu wiedza o społeczeństwie w zakresie </w:t>
      </w:r>
      <w:r w:rsidR="00786235" w:rsidRPr="003F4513">
        <w:rPr>
          <w:rFonts w:ascii="Times New Roman" w:hAnsi="Times New Roman"/>
          <w:sz w:val="24"/>
          <w:szCs w:val="24"/>
        </w:rPr>
        <w:t>rozszerzonym</w:t>
      </w:r>
      <w:r w:rsidRPr="003F4513">
        <w:rPr>
          <w:rFonts w:ascii="Times New Roman" w:hAnsi="Times New Roman"/>
          <w:sz w:val="24"/>
          <w:szCs w:val="24"/>
        </w:rPr>
        <w:br/>
        <w:t xml:space="preserve">dla klasy </w:t>
      </w:r>
      <w:r w:rsidR="00AC1DEF" w:rsidRPr="003F4513">
        <w:rPr>
          <w:rFonts w:ascii="Times New Roman" w:hAnsi="Times New Roman"/>
          <w:sz w:val="24"/>
          <w:szCs w:val="24"/>
        </w:rPr>
        <w:t>4</w:t>
      </w:r>
      <w:r w:rsidRPr="003F4513">
        <w:rPr>
          <w:rFonts w:ascii="Times New Roman" w:hAnsi="Times New Roman"/>
          <w:sz w:val="24"/>
          <w:szCs w:val="24"/>
        </w:rPr>
        <w:t xml:space="preserve"> szkoły ponadpodstawowej*</w:t>
      </w:r>
      <w:bookmarkStart w:id="0" w:name="_GoBack"/>
      <w:bookmarkEnd w:id="0"/>
    </w:p>
    <w:p w14:paraId="4352A63B" w14:textId="77777777" w:rsidR="00E35DDF" w:rsidRPr="003F4513" w:rsidRDefault="00E35DDF" w:rsidP="00AC1DEF">
      <w:pPr>
        <w:jc w:val="both"/>
        <w:rPr>
          <w:rFonts w:ascii="Times New Roman" w:hAnsi="Times New Roman"/>
          <w:sz w:val="24"/>
          <w:szCs w:val="24"/>
        </w:rPr>
      </w:pPr>
      <w:r w:rsidRPr="003F4513">
        <w:rPr>
          <w:rFonts w:ascii="Times New Roman" w:hAnsi="Times New Roman"/>
          <w:sz w:val="24"/>
          <w:szCs w:val="24"/>
        </w:rPr>
        <w:t xml:space="preserve">(do podręcznika </w:t>
      </w:r>
      <w:r w:rsidR="00AC1DEF" w:rsidRPr="003F4513">
        <w:rPr>
          <w:rFonts w:ascii="Times New Roman" w:hAnsi="Times New Roman"/>
          <w:i/>
          <w:sz w:val="24"/>
          <w:szCs w:val="24"/>
        </w:rPr>
        <w:t>Maciej Batorski,</w:t>
      </w:r>
      <w:r w:rsidR="00AC1DEF" w:rsidRPr="003F4513">
        <w:rPr>
          <w:rFonts w:ascii="Times New Roman" w:hAnsi="Times New Roman"/>
          <w:sz w:val="24"/>
          <w:szCs w:val="24"/>
        </w:rPr>
        <w:t xml:space="preserve"> </w:t>
      </w:r>
      <w:r w:rsidRPr="003F4513">
        <w:rPr>
          <w:rFonts w:ascii="Times New Roman" w:hAnsi="Times New Roman"/>
          <w:i/>
          <w:sz w:val="24"/>
          <w:szCs w:val="24"/>
        </w:rPr>
        <w:t>Wiedza o społeczeństwie</w:t>
      </w:r>
      <w:r w:rsidR="00AC1DEF" w:rsidRPr="003F4513">
        <w:rPr>
          <w:rFonts w:ascii="Times New Roman" w:hAnsi="Times New Roman"/>
          <w:i/>
          <w:sz w:val="24"/>
          <w:szCs w:val="24"/>
        </w:rPr>
        <w:t>.</w:t>
      </w:r>
      <w:r w:rsidRPr="003F4513">
        <w:rPr>
          <w:rFonts w:ascii="Times New Roman" w:hAnsi="Times New Roman"/>
          <w:i/>
          <w:sz w:val="24"/>
          <w:szCs w:val="24"/>
        </w:rPr>
        <w:t xml:space="preserve"> </w:t>
      </w:r>
      <w:r w:rsidR="00AC1DEF" w:rsidRPr="003F4513">
        <w:rPr>
          <w:rFonts w:ascii="Times New Roman" w:hAnsi="Times New Roman"/>
          <w:i/>
          <w:sz w:val="24"/>
          <w:szCs w:val="24"/>
        </w:rPr>
        <w:t>Podręcznik dla szkół ponadpodstawowych 4</w:t>
      </w:r>
      <w:r w:rsidRPr="003F4513">
        <w:rPr>
          <w:rFonts w:ascii="Times New Roman" w:hAnsi="Times New Roman"/>
          <w:i/>
          <w:sz w:val="24"/>
          <w:szCs w:val="24"/>
        </w:rPr>
        <w:t xml:space="preserve">. Zakres </w:t>
      </w:r>
      <w:r w:rsidR="00786235" w:rsidRPr="003F4513">
        <w:rPr>
          <w:rFonts w:ascii="Times New Roman" w:hAnsi="Times New Roman"/>
          <w:i/>
          <w:sz w:val="24"/>
          <w:szCs w:val="24"/>
        </w:rPr>
        <w:t>rozszerzony</w:t>
      </w:r>
      <w:r w:rsidRPr="003F4513">
        <w:rPr>
          <w:rFonts w:ascii="Times New Roman" w:hAnsi="Times New Roman"/>
          <w:i/>
          <w:sz w:val="24"/>
          <w:szCs w:val="24"/>
        </w:rPr>
        <w:t>.</w:t>
      </w:r>
      <w:r w:rsidRPr="003F4513">
        <w:rPr>
          <w:rFonts w:ascii="Times New Roman" w:hAnsi="Times New Roman"/>
          <w:sz w:val="24"/>
          <w:szCs w:val="24"/>
        </w:rPr>
        <w:t>)</w:t>
      </w:r>
    </w:p>
    <w:p w14:paraId="54BFEC2A" w14:textId="77777777" w:rsidR="00AC1DEF" w:rsidRPr="003F4513" w:rsidRDefault="00AC1DEF" w:rsidP="00AC1DE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F4513">
        <w:rPr>
          <w:rFonts w:ascii="Times New Roman" w:hAnsi="Times New Roman"/>
          <w:sz w:val="24"/>
          <w:szCs w:val="24"/>
        </w:rPr>
        <w:t xml:space="preserve">* Plan wynikowy został skonstruowany na podstawie </w:t>
      </w:r>
      <w:r w:rsidRPr="003F4513">
        <w:rPr>
          <w:rFonts w:ascii="Times New Roman" w:hAnsi="Times New Roman"/>
          <w:b/>
          <w:i/>
          <w:sz w:val="24"/>
          <w:szCs w:val="24"/>
        </w:rPr>
        <w:t xml:space="preserve">ROZPORZĄDZENIA MINISTRA EDUKACJI NARODOWEJ z dnia 30 stycznia 2018r. </w:t>
      </w:r>
      <w:r w:rsidRPr="003F4513">
        <w:rPr>
          <w:rFonts w:ascii="Times New Roman" w:hAnsi="Times New Roman"/>
          <w:b/>
          <w:i/>
          <w:sz w:val="24"/>
          <w:szCs w:val="24"/>
        </w:rPr>
        <w:br/>
      </w:r>
      <w:r w:rsidRPr="003F4513">
        <w:rPr>
          <w:rFonts w:ascii="Times New Roman" w:hAnsi="Times New Roman"/>
          <w:b/>
          <w:sz w:val="24"/>
          <w:szCs w:val="24"/>
        </w:rPr>
        <w:t>w sprawie podstawy programowej kształcenia ogólnego dla liceum ogólnokształcącego, technikum oraz branżowej szkoły II stopnia.</w:t>
      </w:r>
    </w:p>
    <w:p w14:paraId="61D3F314" w14:textId="77777777" w:rsidR="00AC1DEF" w:rsidRPr="003F4513" w:rsidRDefault="00AC1DEF" w:rsidP="00AC1DEF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B212EB8" w14:textId="6A764399" w:rsidR="00AC1DEF" w:rsidRPr="003F4513" w:rsidRDefault="00AC1DEF" w:rsidP="00AC1DEF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3F4513">
        <w:rPr>
          <w:rFonts w:ascii="Times New Roman" w:hAnsi="Times New Roman"/>
          <w:b/>
          <w:sz w:val="24"/>
          <w:szCs w:val="24"/>
        </w:rPr>
        <w:t xml:space="preserve">Autorzy: </w:t>
      </w:r>
      <w:r w:rsidRPr="003F4513">
        <w:rPr>
          <w:rFonts w:ascii="Times New Roman" w:hAnsi="Times New Roman"/>
          <w:b/>
          <w:i/>
          <w:sz w:val="24"/>
          <w:szCs w:val="24"/>
        </w:rPr>
        <w:t xml:space="preserve">Antonina </w:t>
      </w:r>
      <w:proofErr w:type="spellStart"/>
      <w:r w:rsidRPr="003F4513">
        <w:rPr>
          <w:rFonts w:ascii="Times New Roman" w:hAnsi="Times New Roman"/>
          <w:b/>
          <w:i/>
          <w:sz w:val="24"/>
          <w:szCs w:val="24"/>
        </w:rPr>
        <w:t>Telicka-Bonecka</w:t>
      </w:r>
      <w:proofErr w:type="spellEnd"/>
      <w:r w:rsidRPr="003F4513">
        <w:rPr>
          <w:rFonts w:ascii="Times New Roman" w:hAnsi="Times New Roman"/>
          <w:b/>
          <w:i/>
          <w:sz w:val="24"/>
          <w:szCs w:val="24"/>
        </w:rPr>
        <w:t>, Jarosław Bonecki</w:t>
      </w:r>
      <w:r w:rsidR="00F2520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30A0443" w14:textId="77777777" w:rsidR="00AC1DEF" w:rsidRPr="003F4513" w:rsidRDefault="00AC1DEF" w:rsidP="00E35DDF">
      <w:pPr>
        <w:rPr>
          <w:rFonts w:ascii="Times New Roman" w:hAnsi="Times New Roman"/>
          <w:i/>
          <w:sz w:val="24"/>
          <w:szCs w:val="24"/>
        </w:rPr>
      </w:pPr>
    </w:p>
    <w:tbl>
      <w:tblPr>
        <w:tblpPr w:leftFromText="141" w:rightFromText="141" w:vertAnchor="text" w:horzAnchor="margin" w:tblpY="35"/>
        <w:tblOverlap w:val="never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3"/>
        <w:gridCol w:w="1719"/>
        <w:gridCol w:w="2233"/>
        <w:gridCol w:w="2233"/>
        <w:gridCol w:w="2049"/>
        <w:gridCol w:w="2233"/>
      </w:tblGrid>
      <w:tr w:rsidR="00E01B63" w:rsidRPr="003F4513" w14:paraId="0BDFD1A4" w14:textId="77777777" w:rsidTr="00D303CA"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14:paraId="125259C1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Temat (rozumiany jako lekcja)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C4A0BAA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14:paraId="3FAE6EB2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14:paraId="21D978E9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dopuszczającą</w:t>
            </w:r>
          </w:p>
          <w:p w14:paraId="2F0038BE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8DB068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74B56862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14:paraId="6E72794D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14:paraId="38A468FF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dostateczną</w:t>
            </w:r>
          </w:p>
          <w:p w14:paraId="165CD961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0C1072" w14:textId="77777777" w:rsidR="00E35DDF" w:rsidRPr="003F4513" w:rsidRDefault="00E35DDF" w:rsidP="00371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00DF8D5B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14:paraId="1B3E886C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14:paraId="49044FB9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dobrą </w:t>
            </w:r>
          </w:p>
          <w:p w14:paraId="4573579E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F51DAA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7A7FF7B8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14:paraId="1A4F3C84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14:paraId="6CD1525E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bardzo dobrą</w:t>
            </w:r>
          </w:p>
          <w:p w14:paraId="3551C5C1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1C3C48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5F414E5A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14:paraId="6767B560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na ocenę </w:t>
            </w:r>
          </w:p>
          <w:p w14:paraId="10A6062F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celującą</w:t>
            </w:r>
          </w:p>
          <w:p w14:paraId="4C47F88A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169A35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Uczeń opanował </w:t>
            </w:r>
          </w:p>
          <w:p w14:paraId="7E268F15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wymagania na ocenę bardzo dobrą, </w:t>
            </w:r>
          </w:p>
          <w:p w14:paraId="284C22CD" w14:textId="77777777" w:rsidR="00E35DDF" w:rsidRPr="003F4513" w:rsidRDefault="00E35DDF" w:rsidP="00371F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a ponadto:</w:t>
            </w:r>
          </w:p>
        </w:tc>
      </w:tr>
      <w:tr w:rsidR="00E35DDF" w:rsidRPr="003F4513" w14:paraId="7FE0E69B" w14:textId="77777777" w:rsidTr="00D303CA">
        <w:trPr>
          <w:trHeight w:val="624"/>
        </w:trPr>
        <w:tc>
          <w:tcPr>
            <w:tcW w:w="13226" w:type="dxa"/>
            <w:gridSpan w:val="7"/>
            <w:tcBorders>
              <w:bottom w:val="single" w:sz="4" w:space="0" w:color="auto"/>
            </w:tcBorders>
            <w:vAlign w:val="center"/>
          </w:tcPr>
          <w:p w14:paraId="247A38C7" w14:textId="77777777" w:rsidR="00E35DDF" w:rsidRPr="003F4513" w:rsidRDefault="00786235" w:rsidP="00AC1D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E35DDF"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C1DEF" w:rsidRPr="003F4513">
              <w:rPr>
                <w:rFonts w:ascii="Times New Roman" w:hAnsi="Times New Roman"/>
                <w:b/>
                <w:sz w:val="24"/>
                <w:szCs w:val="24"/>
              </w:rPr>
              <w:t>Ład międzynarodowy</w:t>
            </w:r>
          </w:p>
        </w:tc>
      </w:tr>
      <w:tr w:rsidR="000E346D" w:rsidRPr="003F4513" w14:paraId="5D368B8D" w14:textId="77777777" w:rsidTr="00D303CA">
        <w:tc>
          <w:tcPr>
            <w:tcW w:w="2376" w:type="dxa"/>
          </w:tcPr>
          <w:p w14:paraId="71FBD0FA" w14:textId="1E5666D8" w:rsidR="000E346D" w:rsidRPr="003F4513" w:rsidRDefault="000E346D" w:rsidP="000E346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Zasady i podmioty prawa międzynarodowego</w:t>
            </w:r>
          </w:p>
        </w:tc>
        <w:tc>
          <w:tcPr>
            <w:tcW w:w="2102" w:type="dxa"/>
            <w:gridSpan w:val="2"/>
          </w:tcPr>
          <w:p w14:paraId="648CECA5" w14:textId="20476ADD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0D5F7074" w14:textId="77777777" w:rsidR="000E346D" w:rsidRPr="0067478E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47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ład międzynarodowy, prawo międzynarodowe, prawo humanitarne, traktaty międzynarodowe, traktaty westfalskie, organy wykonawcze, sądy międzynarodowe, Karta </w:t>
            </w:r>
            <w:r w:rsidRPr="0067478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Narodów Zjednoczonych</w:t>
            </w:r>
          </w:p>
          <w:p w14:paraId="2169C4F2" w14:textId="77777777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wymienia zasady prawa międzynarodowego</w:t>
            </w:r>
          </w:p>
          <w:p w14:paraId="71B5313B" w14:textId="77777777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F2EA2E9" w14:textId="605201FD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Pr="006747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jurysdykcja, akredytacja, embargo, </w:t>
            </w:r>
            <w:proofErr w:type="spellStart"/>
            <w:r w:rsidRPr="0067478E">
              <w:rPr>
                <w:rFonts w:ascii="Times New Roman" w:hAnsi="Times New Roman"/>
                <w:i/>
                <w:iCs/>
                <w:sz w:val="24"/>
                <w:szCs w:val="24"/>
              </w:rPr>
              <w:t>precedencja</w:t>
            </w:r>
            <w:proofErr w:type="spellEnd"/>
            <w:r w:rsidRPr="006747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łac. pacta </w:t>
            </w:r>
            <w:proofErr w:type="spellStart"/>
            <w:r w:rsidRPr="0067478E">
              <w:rPr>
                <w:rFonts w:ascii="Times New Roman" w:hAnsi="Times New Roman"/>
                <w:i/>
                <w:iCs/>
                <w:sz w:val="24"/>
                <w:szCs w:val="24"/>
              </w:rPr>
              <w:t>sunt</w:t>
            </w:r>
            <w:proofErr w:type="spellEnd"/>
            <w:r w:rsidRPr="006747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7478E">
              <w:rPr>
                <w:rFonts w:ascii="Times New Roman" w:hAnsi="Times New Roman"/>
                <w:i/>
                <w:iCs/>
                <w:sz w:val="24"/>
                <w:szCs w:val="24"/>
              </w:rPr>
              <w:t>servanda</w:t>
            </w:r>
            <w:proofErr w:type="spellEnd"/>
            <w:r w:rsidRPr="0067478E">
              <w:rPr>
                <w:rFonts w:ascii="Times New Roman" w:hAnsi="Times New Roman"/>
                <w:i/>
                <w:iCs/>
                <w:sz w:val="24"/>
                <w:szCs w:val="24"/>
              </w:rPr>
              <w:t>, łac.</w:t>
            </w:r>
            <w:r w:rsidR="0067478E" w:rsidRPr="006747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747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bona fides, łac. </w:t>
            </w:r>
            <w:proofErr w:type="spellStart"/>
            <w:r w:rsidRPr="0067478E">
              <w:rPr>
                <w:rFonts w:ascii="Times New Roman" w:hAnsi="Times New Roman"/>
                <w:i/>
                <w:iCs/>
                <w:sz w:val="24"/>
                <w:szCs w:val="24"/>
              </w:rPr>
              <w:t>nemo</w:t>
            </w:r>
            <w:proofErr w:type="spellEnd"/>
            <w:r w:rsidR="00F25206" w:rsidRPr="006747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7478E">
              <w:rPr>
                <w:rFonts w:ascii="Times New Roman" w:hAnsi="Times New Roman"/>
                <w:i/>
                <w:iCs/>
                <w:sz w:val="24"/>
                <w:szCs w:val="24"/>
              </w:rPr>
              <w:t>iudex</w:t>
            </w:r>
            <w:proofErr w:type="spellEnd"/>
            <w:r w:rsidRPr="006747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67478E" w:rsidRPr="0067478E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6747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 causa </w:t>
            </w:r>
            <w:proofErr w:type="spellStart"/>
            <w:r w:rsidRPr="0067478E">
              <w:rPr>
                <w:rFonts w:ascii="Times New Roman" w:hAnsi="Times New Roman"/>
                <w:i/>
                <w:iCs/>
                <w:sz w:val="24"/>
                <w:szCs w:val="24"/>
              </w:rPr>
              <w:t>sua</w:t>
            </w:r>
            <w:proofErr w:type="spellEnd"/>
            <w:r w:rsidRPr="0067478E">
              <w:rPr>
                <w:rFonts w:ascii="Times New Roman" w:hAnsi="Times New Roman"/>
                <w:i/>
                <w:iCs/>
                <w:sz w:val="24"/>
                <w:szCs w:val="24"/>
              </w:rPr>
              <w:t>, Deklaracja zasad prawa międzynarodowego, zasada wzajemności</w:t>
            </w:r>
          </w:p>
          <w:p w14:paraId="4B2CB5DC" w14:textId="77777777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podaje podstawowe zasady stosunków międzynarodowych</w:t>
            </w:r>
          </w:p>
        </w:tc>
        <w:tc>
          <w:tcPr>
            <w:tcW w:w="2233" w:type="dxa"/>
          </w:tcPr>
          <w:p w14:paraId="0D49A45F" w14:textId="77777777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przedstawia rodzaje traktatów międzynarodowych</w:t>
            </w:r>
          </w:p>
          <w:p w14:paraId="5D33961E" w14:textId="05864071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omawia rodzaje najważniejszych relacji w prawie międzynarodowym</w:t>
            </w:r>
          </w:p>
          <w:p w14:paraId="1F12F34A" w14:textId="45233B59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yjaśnia, jaką rolę w stosunkach międzynarodowych odgrywa prawo 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międzynarodowe</w:t>
            </w:r>
          </w:p>
        </w:tc>
        <w:tc>
          <w:tcPr>
            <w:tcW w:w="2049" w:type="dxa"/>
          </w:tcPr>
          <w:p w14:paraId="350C110F" w14:textId="10B2AE89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 źródła prawa międzynarodowego</w:t>
            </w:r>
          </w:p>
          <w:p w14:paraId="2AF7489D" w14:textId="77777777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porównuje podmioty prawa międzynarodowego</w:t>
            </w:r>
          </w:p>
          <w:p w14:paraId="6BA9728B" w14:textId="13A9E8DC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analizuje rodzaje umów międzynarodowych, w których stroną jest państwo polskie</w:t>
            </w:r>
          </w:p>
        </w:tc>
        <w:tc>
          <w:tcPr>
            <w:tcW w:w="2233" w:type="dxa"/>
          </w:tcPr>
          <w:p w14:paraId="5E9C3196" w14:textId="77777777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uzasadnia, dlaczego Stolica Apostolska jest unikatowym podmiotem prawa międzynarodowego</w:t>
            </w:r>
          </w:p>
          <w:p w14:paraId="29272155" w14:textId="77777777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dokonuje analizy i ocenia skuteczność poszczególnych sposobów oddziaływania na państwa łamiące prawo mię</w:t>
            </w: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dzynarodowe </w:t>
            </w:r>
          </w:p>
        </w:tc>
      </w:tr>
      <w:tr w:rsidR="000E346D" w:rsidRPr="003F4513" w14:paraId="738B2FDB" w14:textId="77777777" w:rsidTr="00D303CA">
        <w:tc>
          <w:tcPr>
            <w:tcW w:w="2376" w:type="dxa"/>
          </w:tcPr>
          <w:p w14:paraId="1094799E" w14:textId="0749DAB6" w:rsidR="000E346D" w:rsidRPr="003F4513" w:rsidRDefault="000E346D" w:rsidP="000E346D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Międzynarodowe stosunki polityczne</w:t>
            </w:r>
          </w:p>
        </w:tc>
        <w:tc>
          <w:tcPr>
            <w:tcW w:w="2102" w:type="dxa"/>
            <w:gridSpan w:val="2"/>
          </w:tcPr>
          <w:p w14:paraId="2B0A4A43" w14:textId="3AB7AF7D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44CFB818" w14:textId="77777777" w:rsidR="000E346D" w:rsidRPr="004C5E8D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stosunki międzynarodowe, system międzynarodowy, system: jednobiegunowy, dwubiegunowy, wielobiegunowy, państwa małe, </w:t>
            </w:r>
            <w:proofErr w:type="spellStart"/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minipaństwa</w:t>
            </w:r>
            <w:proofErr w:type="spellEnd"/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(miniaturowe), państwa zależne, państwa upadłe i upadające</w:t>
            </w:r>
          </w:p>
          <w:p w14:paraId="6FD63CB2" w14:textId="77777777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Pr="003F4513">
              <w:rPr>
                <w:rStyle w:val="Nagwek1Znak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F4513">
              <w:rPr>
                <w:rStyle w:val="Nagwek1Znak"/>
                <w:rFonts w:ascii="Times New Roman" w:eastAsia="Calibri" w:hAnsi="Times New Roman"/>
                <w:b w:val="0"/>
                <w:sz w:val="24"/>
                <w:szCs w:val="24"/>
              </w:rPr>
              <w:t>w</w:t>
            </w:r>
            <w:r w:rsidRPr="004C5E8D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y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mienia czynniki, które decydują o sile strategicznej państw</w:t>
            </w:r>
          </w:p>
        </w:tc>
        <w:tc>
          <w:tcPr>
            <w:tcW w:w="2233" w:type="dxa"/>
          </w:tcPr>
          <w:p w14:paraId="08E3598D" w14:textId="5BCEC5C6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14EF2475" w14:textId="77777777" w:rsidR="000E346D" w:rsidRPr="004C5E8D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stratyfikacja, polaryzacja modelu międzynarodowego, państwa nieuznawane, mocarstwa, mocarstwa ponadregionalne, pań</w:t>
            </w:r>
            <w:r w:rsidR="008766A3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stwa średniej rangi</w:t>
            </w:r>
          </w:p>
          <w:p w14:paraId="355652C1" w14:textId="77777777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 k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lasyfikację państw ze względu na pozycję</w:t>
            </w:r>
            <w:r w:rsidRPr="003F45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międzynarodową</w:t>
            </w:r>
          </w:p>
        </w:tc>
        <w:tc>
          <w:tcPr>
            <w:tcW w:w="2233" w:type="dxa"/>
          </w:tcPr>
          <w:p w14:paraId="4BB17D12" w14:textId="00D0F8FE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 współcześnie państwa nieuznawane, separatystyczne</w:t>
            </w:r>
          </w:p>
          <w:p w14:paraId="7317F5E6" w14:textId="794F7F91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Pr="003F4513">
              <w:rPr>
                <w:rStyle w:val="Nagwek1Znak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podział państw </w:t>
            </w:r>
            <w:r w:rsidR="0089531B" w:rsidRPr="003F4513">
              <w:rPr>
                <w:rFonts w:ascii="Times New Roman" w:hAnsi="Times New Roman"/>
                <w:sz w:val="24"/>
                <w:szCs w:val="24"/>
              </w:rPr>
              <w:t xml:space="preserve">ze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względu na siłę</w:t>
            </w:r>
            <w:r w:rsidR="0089531B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strategiczną</w:t>
            </w:r>
          </w:p>
          <w:p w14:paraId="79417B00" w14:textId="77777777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wyjaśnia, na czym polega polaryzacja systemu międzynarodowego</w:t>
            </w:r>
          </w:p>
        </w:tc>
        <w:tc>
          <w:tcPr>
            <w:tcW w:w="2049" w:type="dxa"/>
          </w:tcPr>
          <w:p w14:paraId="2F64DFDC" w14:textId="3DC3DF32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charakteryzuje 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współczesny układ sił na świecie</w:t>
            </w:r>
          </w:p>
          <w:p w14:paraId="4BECD73C" w14:textId="77777777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78E">
              <w:rPr>
                <w:rFonts w:ascii="Times New Roman" w:hAnsi="Times New Roman"/>
                <w:sz w:val="24"/>
                <w:szCs w:val="24"/>
              </w:rPr>
              <w:t>–</w:t>
            </w:r>
            <w:r w:rsidRPr="0067478E">
              <w:rPr>
                <w:rStyle w:val="Nagwek1Znak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 o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kreśla pozycję Polski w stosunkach międzynarodowych</w:t>
            </w:r>
          </w:p>
          <w:p w14:paraId="5809EA3E" w14:textId="4D2E30A6" w:rsidR="000E346D" w:rsidRPr="003F4513" w:rsidRDefault="000E346D" w:rsidP="00012F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źródłowego: </w:t>
            </w:r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>Podstawy stosunków</w:t>
            </w:r>
            <w:r w:rsidR="00E42A20"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>międzynarodowych</w:t>
            </w:r>
            <w:r w:rsidR="00012F90"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dokonuje analizy na temat polaryzacji systemu międzynarodowego</w:t>
            </w:r>
          </w:p>
        </w:tc>
        <w:tc>
          <w:tcPr>
            <w:tcW w:w="2233" w:type="dxa"/>
          </w:tcPr>
          <w:p w14:paraId="0F6C3760" w14:textId="402E18FD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uzasadnia,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jaką rolę odgrywają Wyspy Salomona w geopolitycznej rywalizacji mocarstw</w:t>
            </w:r>
          </w:p>
          <w:p w14:paraId="4595121A" w14:textId="000D2919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nalizuje, j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aki model ładu światowego powstanie w pierwszej połowie XXI w.</w:t>
            </w:r>
          </w:p>
          <w:p w14:paraId="0894C173" w14:textId="3B092A75" w:rsidR="000E346D" w:rsidRPr="003F4513" w:rsidRDefault="000E346D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dokonuje analizy, które państwa odgrywały rolę mocarstw w przeszłości, określa, co decydowało o ich wyjątkowej pozycji i co przesądziło o ich upadku</w:t>
            </w:r>
          </w:p>
          <w:p w14:paraId="4DCE0463" w14:textId="77777777" w:rsidR="0089531B" w:rsidRPr="003F4513" w:rsidRDefault="0089531B" w:rsidP="000E34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AF" w:rsidRPr="003F4513" w14:paraId="540918B5" w14:textId="77777777" w:rsidTr="00D303CA">
        <w:tc>
          <w:tcPr>
            <w:tcW w:w="2376" w:type="dxa"/>
          </w:tcPr>
          <w:p w14:paraId="3DB7D6AD" w14:textId="69AEA123" w:rsidR="00A87AAF" w:rsidRPr="003F4513" w:rsidRDefault="00A87AAF" w:rsidP="00A87AAF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Mocarstwa regionalne na drodze do dominacji międzynarodowej</w:t>
            </w:r>
          </w:p>
        </w:tc>
        <w:tc>
          <w:tcPr>
            <w:tcW w:w="2102" w:type="dxa"/>
            <w:gridSpan w:val="2"/>
          </w:tcPr>
          <w:p w14:paraId="50B376E6" w14:textId="00736C93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supermocarstwo, WNP</w:t>
            </w:r>
            <w:r w:rsidR="00DE4570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Wspólnota </w:t>
            </w:r>
            <w:r w:rsidR="009D3A14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iepodległych Państw, Euroazjatycka </w:t>
            </w:r>
            <w:r w:rsidR="009D3A14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W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spólnota Gospodarcza, Or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ganizacja Układu o bezpieczeństwie Zbiorowym</w:t>
            </w:r>
          </w:p>
          <w:p w14:paraId="0FE53D69" w14:textId="77777777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omawia</w:t>
            </w:r>
            <w:r w:rsidRPr="003F4513">
              <w:rPr>
                <w:rStyle w:val="Nagwek1Znak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znaczenie regionalnych i ponadregionalnych organizacji międzynarodowych dla budowania pozycji mocarstwowej krajów grupy BRICS</w:t>
            </w:r>
          </w:p>
        </w:tc>
        <w:tc>
          <w:tcPr>
            <w:tcW w:w="2233" w:type="dxa"/>
          </w:tcPr>
          <w:p w14:paraId="68718F2D" w14:textId="26F49BEC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pojęcia: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PPP</w:t>
            </w:r>
            <w:r w:rsidR="00FA1F34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parytet siły nabywczej, państwa grupy G8, G7, </w:t>
            </w:r>
            <w:proofErr w:type="spellStart"/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kleptokracja</w:t>
            </w:r>
            <w:proofErr w:type="spellEnd"/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, Szanghajska Organizacja Współpracy, MER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COSUR</w:t>
            </w:r>
            <w:r w:rsidR="00FA1F34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Wspólny Rynek Południa</w:t>
            </w:r>
          </w:p>
          <w:p w14:paraId="678EADBA" w14:textId="51F8975D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omawia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modele ładu światowego</w:t>
            </w:r>
          </w:p>
          <w:p w14:paraId="67ABA67D" w14:textId="2AADA72D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wskazuje, które państwa są uzależnione od dostaw</w:t>
            </w:r>
            <w:r w:rsidR="00FA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ropy naftowej</w:t>
            </w:r>
            <w:r w:rsidR="00FA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z zewnątrz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14:paraId="3F1EF528" w14:textId="77777777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wyjaśnia, 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czym jest BRICS</w:t>
            </w:r>
          </w:p>
          <w:p w14:paraId="21AFE104" w14:textId="226205F3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="00F25206">
              <w:rPr>
                <w:rStyle w:val="Nagwek1Znak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potencjał Unii Europejskiej z wybranym krajem BRICS w odniesieniu do róż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nych kryteriów porównawczych</w:t>
            </w:r>
          </w:p>
          <w:p w14:paraId="735815FD" w14:textId="77777777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skazuje państwo spoza grupy BRICS, które ma największe szanse na dołączenie do grona wschodzących mocarstw</w:t>
            </w:r>
          </w:p>
        </w:tc>
        <w:tc>
          <w:tcPr>
            <w:tcW w:w="2049" w:type="dxa"/>
          </w:tcPr>
          <w:p w14:paraId="15508C50" w14:textId="40D301ED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porównuje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potencjał supermocarstwa</w:t>
            </w:r>
            <w:r w:rsidR="00F2520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z mocarstwami ponadregionalnymi</w:t>
            </w:r>
          </w:p>
          <w:p w14:paraId="4E23A736" w14:textId="26DBB757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źródła porównuje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potencjał USA i mocarstw regionalnych w 2020 r.</w:t>
            </w:r>
            <w:r w:rsidR="00FA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(wybrane kryteria)</w:t>
            </w:r>
          </w:p>
          <w:p w14:paraId="48D2ADC4" w14:textId="56154245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charakteryzuje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Republikę Południowej Afryki (piąty</w:t>
            </w:r>
            <w:r w:rsidR="00F2520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człon</w:t>
            </w:r>
            <w:r w:rsidR="00570835"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ek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grupy BRICS)</w:t>
            </w:r>
            <w:r w:rsidR="00317A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odnos</w:t>
            </w:r>
            <w:r w:rsidR="00317AE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ząc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się do różnych aspektów pozycji tego państwa na świecie</w:t>
            </w:r>
          </w:p>
          <w:p w14:paraId="5561084D" w14:textId="77777777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6D110BA" w14:textId="0E415797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uzasadnia, które kryterium jest</w:t>
            </w:r>
            <w:r w:rsidR="00317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br/>
              <w:t>najistotniejsze dla wskazania potęgi państwa</w:t>
            </w:r>
            <w:r w:rsidRPr="003F4513">
              <w:rPr>
                <w:rFonts w:ascii="Times New Roman" w:hAnsi="Times New Roman"/>
                <w:sz w:val="24"/>
                <w:szCs w:val="24"/>
              </w:rPr>
              <w:br/>
              <w:t xml:space="preserve">– dokonuje analizy 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sytuacji międzyna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rodowej i wewnętrznej Chin, Indii, Rosji i Brazylii</w:t>
            </w:r>
          </w:p>
          <w:p w14:paraId="0D7B7375" w14:textId="0DC9D7BA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F2514">
              <w:rPr>
                <w:rFonts w:ascii="Times New Roman" w:hAnsi="Times New Roman"/>
                <w:sz w:val="24"/>
                <w:szCs w:val="24"/>
              </w:rPr>
              <w:t>ocenia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, czy USA utrzymają pozycję światowego lidera do połowy XXI w.</w:t>
            </w:r>
          </w:p>
        </w:tc>
      </w:tr>
      <w:tr w:rsidR="00A87AAF" w:rsidRPr="003F4513" w14:paraId="3139363D" w14:textId="77777777" w:rsidTr="00D303CA">
        <w:tc>
          <w:tcPr>
            <w:tcW w:w="2376" w:type="dxa"/>
          </w:tcPr>
          <w:p w14:paraId="7C05C359" w14:textId="1365A775" w:rsidR="00A87AAF" w:rsidRPr="003F4513" w:rsidRDefault="00A87AAF" w:rsidP="00A87AAF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Znaczenie zasobów w polityce międzynarodowej</w:t>
            </w:r>
          </w:p>
        </w:tc>
        <w:tc>
          <w:tcPr>
            <w:tcW w:w="2102" w:type="dxa"/>
            <w:gridSpan w:val="2"/>
          </w:tcPr>
          <w:p w14:paraId="0424273F" w14:textId="6B3CF326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7A023D60" w14:textId="1DA5563F" w:rsidR="00A87AAF" w:rsidRPr="004C5E8D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bezpieczeństwo surowcowe,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bezpieczeństwo energetyczne, </w:t>
            </w:r>
            <w:proofErr w:type="spellStart"/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miks</w:t>
            </w:r>
            <w:proofErr w:type="spellEnd"/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energetyczny,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bezpieczeństwo narodowe, zasada zrównoważonego rozwoju, odnawialne źródła energii (OZE), surowce strategiczne, gaz ziemny, metale szlachetne, metale ziem rzadkich</w:t>
            </w:r>
          </w:p>
          <w:p w14:paraId="42F9937F" w14:textId="40A08F5B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omawia, czym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jest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różnego rodzaju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bezpieczeństwo surowcowe i energetyczne</w:t>
            </w:r>
          </w:p>
        </w:tc>
        <w:tc>
          <w:tcPr>
            <w:tcW w:w="2233" w:type="dxa"/>
          </w:tcPr>
          <w:p w14:paraId="7B9C4048" w14:textId="644EC066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345AFF7F" w14:textId="3DD5DF6A" w:rsidR="00A87AAF" w:rsidRPr="004C5E8D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Organizacja </w:t>
            </w:r>
            <w:r w:rsidR="003A5A8E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K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rajów Eksportujących Ropę Naftową OPEC, </w:t>
            </w:r>
            <w:proofErr w:type="spellStart"/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Baltic</w:t>
            </w:r>
            <w:proofErr w:type="spellEnd"/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Pipe</w:t>
            </w:r>
            <w:proofErr w:type="spellEnd"/>
          </w:p>
          <w:p w14:paraId="22086FFF" w14:textId="46287DF9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wskazuje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poważne zagrożenia dla rozwoju ludzkości w połowie XXI w</w:t>
            </w:r>
            <w:r w:rsidR="003F25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BD60B4" w14:textId="508D9F20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 mechanizmy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oddziaływania państw za pomocą zasobów naturalnych na politykę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międzynarodową</w:t>
            </w:r>
          </w:p>
        </w:tc>
        <w:tc>
          <w:tcPr>
            <w:tcW w:w="2233" w:type="dxa"/>
          </w:tcPr>
          <w:p w14:paraId="5433B5C7" w14:textId="144F240C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różnego rodzaju surowce strategiczne</w:t>
            </w:r>
          </w:p>
          <w:p w14:paraId="5ED16BB5" w14:textId="50E8A9EB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wskazuje kraj najbardziej niezależny surowcowo na świecie</w:t>
            </w:r>
            <w:r w:rsidR="003F2514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uzasadnia swój wybór</w:t>
            </w:r>
          </w:p>
          <w:p w14:paraId="231DE57C" w14:textId="77777777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Style w:val="Nagwek1Znak"/>
                <w:rFonts w:ascii="Times New Roman" w:eastAsia="Calibr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wyjaśnia, jaki jest stan zasobów surowcowych Polski</w:t>
            </w:r>
            <w:r w:rsidRPr="003F4513">
              <w:rPr>
                <w:rStyle w:val="Nagwek1Znak"/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4CF97AA5" w14:textId="77777777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omawia mechanizmy oddziaływania państw za pomocą zasobów naturalnych na politykę międzynarodową</w:t>
            </w:r>
          </w:p>
        </w:tc>
        <w:tc>
          <w:tcPr>
            <w:tcW w:w="2049" w:type="dxa"/>
          </w:tcPr>
          <w:p w14:paraId="19E2F96A" w14:textId="3BF5D961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 bezpieczeństwo surowcowe i bezpieczeństwo energetyczne</w:t>
            </w:r>
            <w:r w:rsidRPr="003F4513">
              <w:rPr>
                <w:rStyle w:val="Nagwek1Znak"/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3871972" w14:textId="01898216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analizuje stan słodkiej wody w Polsce i na świecie, sporządza raport na ten temat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120DA2" w14:textId="08CB6FFF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źródła statystycznego porównuje strukturę produkcji energii w przedstawionych państwach, rozważa, który z krajów ma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najlepszy, a który – najgorszy </w:t>
            </w:r>
            <w:proofErr w:type="spellStart"/>
            <w:r w:rsidRPr="003F4513">
              <w:rPr>
                <w:rFonts w:ascii="Times New Roman" w:hAnsi="Times New Roman"/>
                <w:sz w:val="24"/>
                <w:szCs w:val="24"/>
              </w:rPr>
              <w:t>miks</w:t>
            </w:r>
            <w:proofErr w:type="spellEnd"/>
            <w:r w:rsidRPr="003F4513">
              <w:rPr>
                <w:rFonts w:ascii="Times New Roman" w:hAnsi="Times New Roman"/>
                <w:sz w:val="24"/>
                <w:szCs w:val="24"/>
              </w:rPr>
              <w:t xml:space="preserve"> energetyczny z punktu widzenia:</w:t>
            </w:r>
            <w:r w:rsidRPr="003F4513">
              <w:rPr>
                <w:rFonts w:ascii="Times New Roman" w:hAnsi="Times New Roman"/>
                <w:sz w:val="24"/>
                <w:szCs w:val="24"/>
              </w:rPr>
              <w:br/>
              <w:t>a) ekonomii,</w:t>
            </w:r>
            <w:r w:rsidRPr="003F4513">
              <w:rPr>
                <w:rFonts w:ascii="Times New Roman" w:hAnsi="Times New Roman"/>
                <w:sz w:val="24"/>
                <w:szCs w:val="24"/>
              </w:rPr>
              <w:br/>
              <w:t>b) ekologii</w:t>
            </w:r>
          </w:p>
          <w:p w14:paraId="32A1C9A8" w14:textId="77777777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3C208A7" w14:textId="7F943205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ocenia bezpieczeństwo energetyczne Unii Europejskiej w świetle samodzielnie zgromadzonych</w:t>
            </w:r>
            <w:r w:rsidR="003F2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danych</w:t>
            </w:r>
          </w:p>
          <w:p w14:paraId="45D2A13F" w14:textId="5B44B9F9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3F2514">
              <w:rPr>
                <w:rFonts w:ascii="Times New Roman" w:hAnsi="Times New Roman"/>
                <w:sz w:val="24"/>
                <w:szCs w:val="24"/>
              </w:rPr>
              <w:t xml:space="preserve"> wyjaśnia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, w jaki sposób nowoczesne technologie pozwalają na zwiększanie udziału 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odnawialnych źródeł energii</w:t>
            </w:r>
            <w:r w:rsidR="003F25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(OZE) w globalnym </w:t>
            </w:r>
            <w:proofErr w:type="spellStart"/>
            <w:r w:rsidRPr="003F4513">
              <w:rPr>
                <w:rFonts w:ascii="Times New Roman" w:hAnsi="Times New Roman"/>
                <w:sz w:val="24"/>
                <w:szCs w:val="24"/>
              </w:rPr>
              <w:t>miksie</w:t>
            </w:r>
            <w:proofErr w:type="spellEnd"/>
            <w:r w:rsidRPr="003F4513">
              <w:rPr>
                <w:rFonts w:ascii="Times New Roman" w:hAnsi="Times New Roman"/>
                <w:sz w:val="24"/>
                <w:szCs w:val="24"/>
              </w:rPr>
              <w:t xml:space="preserve"> energetycznym</w:t>
            </w:r>
          </w:p>
          <w:p w14:paraId="3C80B8AA" w14:textId="77777777" w:rsidR="00A87AAF" w:rsidRPr="003F4513" w:rsidRDefault="00A87AAF" w:rsidP="00A87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dokonuje analizy, w jakim zakresie wojna w Ukrainie w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r. wpłynęła na </w:t>
            </w:r>
            <w:proofErr w:type="spellStart"/>
            <w:r w:rsidRPr="003F4513">
              <w:rPr>
                <w:rFonts w:ascii="Times New Roman" w:hAnsi="Times New Roman"/>
                <w:sz w:val="24"/>
                <w:szCs w:val="24"/>
              </w:rPr>
              <w:t>miks</w:t>
            </w:r>
            <w:proofErr w:type="spellEnd"/>
            <w:r w:rsidRPr="003F4513">
              <w:rPr>
                <w:rFonts w:ascii="Times New Roman" w:hAnsi="Times New Roman"/>
                <w:sz w:val="24"/>
                <w:szCs w:val="24"/>
              </w:rPr>
              <w:t xml:space="preserve"> energetyczny przedstawionych państw</w:t>
            </w:r>
          </w:p>
        </w:tc>
      </w:tr>
      <w:tr w:rsidR="00656D64" w:rsidRPr="003F4513" w14:paraId="4642B856" w14:textId="77777777" w:rsidTr="00D303CA">
        <w:tc>
          <w:tcPr>
            <w:tcW w:w="2376" w:type="dxa"/>
          </w:tcPr>
          <w:p w14:paraId="7AE28BE3" w14:textId="769F76F8" w:rsidR="00656D64" w:rsidRPr="003F4513" w:rsidRDefault="00656D64" w:rsidP="00656D6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hanging="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Zależności między bogatymi i biednymi państwami</w:t>
            </w:r>
          </w:p>
        </w:tc>
        <w:tc>
          <w:tcPr>
            <w:tcW w:w="2102" w:type="dxa"/>
            <w:gridSpan w:val="2"/>
          </w:tcPr>
          <w:p w14:paraId="601D797A" w14:textId="5548A5B6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65CA1A74" w14:textId="2D077166" w:rsidR="00656D64" w:rsidRPr="004C5E8D" w:rsidRDefault="005556E1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="00656D64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ogata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="00656D64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ółnoc, biedne Południe, kraje rozwinięte i wysoko uprzemysłowione, kraje rozwijające się, kultura masowa, Organizacja Narodów Zjednoczonych do spraw Oświaty, Nauki i Kultury </w:t>
            </w:r>
            <w:r w:rsidR="003F2514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="00656D64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(UNESCO),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656D64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Europejski System Handlu Emisjami, Europejski Zielony Ład</w:t>
            </w:r>
          </w:p>
          <w:p w14:paraId="1565CBE1" w14:textId="77777777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wymienia czynniki, które warunkują postęp cywilizacyjny na świecie</w:t>
            </w:r>
          </w:p>
        </w:tc>
        <w:tc>
          <w:tcPr>
            <w:tcW w:w="2233" w:type="dxa"/>
          </w:tcPr>
          <w:p w14:paraId="7D4B3440" w14:textId="5DBC93DA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merkantylizm, międzynarodowe stosunki gospodarcze, forum gospodarcze G6, G20, Grupa 77, międzynarodowe stosunki kulturalne, polityka kolonizacyjna, języki </w:t>
            </w:r>
            <w:proofErr w:type="spellStart"/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pidżynowe</w:t>
            </w:r>
            <w:proofErr w:type="spellEnd"/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, Międzynarodowa Unia Ochrony Przyrody, Ramowa Konwencja Narodów Zjednoczonych w sprawie zmian klimatu z 1992 roku, protokół z Kioto, porozumienie paryskie</w:t>
            </w:r>
          </w:p>
          <w:p w14:paraId="49208053" w14:textId="77777777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wyjaśnia mechanizmy zmniejszające dysproporcje rozwojowe między państwami </w:t>
            </w:r>
          </w:p>
          <w:p w14:paraId="7EE7BA67" w14:textId="77777777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AE701D9" w14:textId="3E545E3A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międzynarodowe stosunki gospodarcze i kulturalne</w:t>
            </w:r>
          </w:p>
          <w:p w14:paraId="2B3EA232" w14:textId="02339486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omawia politykę zrównoważonego rozwoju</w:t>
            </w:r>
          </w:p>
          <w:p w14:paraId="1CE13321" w14:textId="5EA40F6A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wskazuje na mapie kraje bogatej Północy, biednego Południa oraz kraje, które należą do bogatej Północy, ale znajdują </w:t>
            </w:r>
            <w:r w:rsidR="00F83B5A" w:rsidRPr="003F4513">
              <w:rPr>
                <w:rFonts w:ascii="Times New Roman" w:hAnsi="Times New Roman"/>
                <w:sz w:val="24"/>
                <w:szCs w:val="24"/>
              </w:rPr>
              <w:t xml:space="preserve">się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na południowej półkuli</w:t>
            </w:r>
          </w:p>
        </w:tc>
        <w:tc>
          <w:tcPr>
            <w:tcW w:w="2049" w:type="dxa"/>
          </w:tcPr>
          <w:p w14:paraId="06734019" w14:textId="0FB65D77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 postanowienia na szczytach najbogatszych państw</w:t>
            </w:r>
          </w:p>
          <w:p w14:paraId="0E6EC106" w14:textId="184F3FF6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analizuje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stan środowiska naturalnego i zagrożeń, jakie niesie za sobą efekt cieplarniany</w:t>
            </w:r>
          </w:p>
          <w:p w14:paraId="49EFB0A9" w14:textId="77777777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B59270D" w14:textId="77777777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uzasadnia potrzebę</w:t>
            </w:r>
            <w:r w:rsidRPr="003F4513">
              <w:rPr>
                <w:rStyle w:val="Nagwek1Znak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zwiększania udziału biokomponentów w paliwach</w:t>
            </w:r>
          </w:p>
          <w:p w14:paraId="763BE786" w14:textId="763A0F9E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</w:t>
            </w:r>
            <w:r w:rsidR="00F252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dysproporcje rozwojowe między państwami bogatymi i biednymi</w:t>
            </w:r>
          </w:p>
          <w:p w14:paraId="732DFCA8" w14:textId="579A37E6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dokonuje analizy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złożoności zależności politycznych, ekonomicznych i kulturowych między</w:t>
            </w:r>
            <w:r w:rsidR="0089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państwami</w:t>
            </w:r>
          </w:p>
        </w:tc>
      </w:tr>
      <w:tr w:rsidR="00656D64" w:rsidRPr="003F4513" w14:paraId="3225907E" w14:textId="77777777" w:rsidTr="00D303CA">
        <w:tc>
          <w:tcPr>
            <w:tcW w:w="2376" w:type="dxa"/>
          </w:tcPr>
          <w:p w14:paraId="08A68619" w14:textId="525F5C21" w:rsidR="00656D64" w:rsidRPr="003F4513" w:rsidRDefault="00656D64" w:rsidP="00656D64">
            <w:pPr>
              <w:tabs>
                <w:tab w:val="left" w:pos="284"/>
              </w:tabs>
              <w:spacing w:after="0" w:line="240" w:lineRule="auto"/>
              <w:ind w:hanging="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Wymiary globalizacji</w:t>
            </w:r>
          </w:p>
        </w:tc>
        <w:tc>
          <w:tcPr>
            <w:tcW w:w="2102" w:type="dxa"/>
            <w:gridSpan w:val="2"/>
          </w:tcPr>
          <w:p w14:paraId="7773322A" w14:textId="164F27FE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</w:t>
            </w:r>
            <w:r w:rsidR="000438CF" w:rsidRPr="003F4513">
              <w:rPr>
                <w:rFonts w:ascii="Times New Roman" w:hAnsi="Times New Roman"/>
                <w:sz w:val="24"/>
                <w:szCs w:val="24"/>
              </w:rPr>
              <w:t>a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pojęcia: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globalizacja, integracja,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indywidualizm, unifikacja, </w:t>
            </w:r>
            <w:proofErr w:type="spellStart"/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macdonaldyzacja</w:t>
            </w:r>
            <w:proofErr w:type="spellEnd"/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społeczeństwa, Światowe Forum Społeczne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58613B" w14:textId="77777777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wymienia globalne marki </w:t>
            </w:r>
          </w:p>
          <w:p w14:paraId="6E96E488" w14:textId="77777777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omawia wpływ globalnych korporacji na współczesną politykę, gospodarkę</w:t>
            </w:r>
            <w:r w:rsidRPr="003F4513">
              <w:rPr>
                <w:rFonts w:ascii="Times New Roman" w:hAnsi="Times New Roman"/>
                <w:sz w:val="24"/>
                <w:szCs w:val="24"/>
              </w:rPr>
              <w:br/>
              <w:t>i społeczeństwo</w:t>
            </w:r>
          </w:p>
        </w:tc>
        <w:tc>
          <w:tcPr>
            <w:tcW w:w="2233" w:type="dxa"/>
          </w:tcPr>
          <w:p w14:paraId="2DCA15EA" w14:textId="6742D645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3CB78A0D" w14:textId="7C6FE6B4" w:rsidR="00656D64" w:rsidRPr="004C5E8D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deterytorializacja, homogenizacja kultury,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ruchy </w:t>
            </w:r>
            <w:proofErr w:type="spellStart"/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alterglobalistyczne</w:t>
            </w:r>
            <w:proofErr w:type="spellEnd"/>
          </w:p>
          <w:p w14:paraId="6837D89B" w14:textId="77777777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omawia przejawy globalizacji</w:t>
            </w:r>
          </w:p>
          <w:p w14:paraId="417DA1E1" w14:textId="77777777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 historyczne początki globalizacji</w:t>
            </w:r>
          </w:p>
          <w:p w14:paraId="0BB7F9FA" w14:textId="77777777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 wpływ globalnych mediów na przemiany społeczno-kulturowe na świecie</w:t>
            </w:r>
          </w:p>
        </w:tc>
        <w:tc>
          <w:tcPr>
            <w:tcW w:w="2233" w:type="dxa"/>
          </w:tcPr>
          <w:p w14:paraId="2BFD9901" w14:textId="0E170FDE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wpływ rozwoju gospodarczego na zmiany w środowisku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naturalnym</w:t>
            </w:r>
          </w:p>
          <w:p w14:paraId="3AE38325" w14:textId="7B594235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Pr="003F4513">
              <w:rPr>
                <w:rStyle w:val="Nagwek1Znak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szanse i zagrożenia,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jakie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niesie za sobą zjawisko globalizacji</w:t>
            </w:r>
          </w:p>
          <w:p w14:paraId="452AFCBB" w14:textId="2F0C65CD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wielowymiarowość pojęcia </w:t>
            </w:r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globalizacja </w:t>
            </w:r>
          </w:p>
          <w:p w14:paraId="1D2E670E" w14:textId="5F675977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wyjaśnia,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na czym polega rola transnarodowych korporacji we współczesnym świecie</w:t>
            </w:r>
          </w:p>
        </w:tc>
        <w:tc>
          <w:tcPr>
            <w:tcW w:w="2049" w:type="dxa"/>
          </w:tcPr>
          <w:p w14:paraId="183444C0" w14:textId="0C4002CE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oba światy opisane w tekście</w:t>
            </w:r>
          </w:p>
          <w:p w14:paraId="283E4A3A" w14:textId="5EEEFBA4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na podstawie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tekstu źródłowego </w:t>
            </w:r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Dżihad kontra </w:t>
            </w:r>
            <w:proofErr w:type="spellStart"/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>McŚwiat</w:t>
            </w:r>
            <w:proofErr w:type="spellEnd"/>
            <w:r w:rsidRPr="003F4513">
              <w:rPr>
                <w:rFonts w:ascii="Times New Roman" w:hAnsi="Times New Roman"/>
                <w:sz w:val="24"/>
                <w:szCs w:val="24"/>
              </w:rPr>
              <w:t xml:space="preserve"> wyjaśnia, na czym polega paradoks obu światów</w:t>
            </w:r>
          </w:p>
          <w:p w14:paraId="78B249B1" w14:textId="776755E6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 </w:t>
            </w:r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Dżihad kontra </w:t>
            </w:r>
            <w:proofErr w:type="spellStart"/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>McŚwiat</w:t>
            </w:r>
            <w:proofErr w:type="spellEnd"/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ocenia, w jakim stopniu tekst Benjamina Barbera, politologa i filozofa amerykańskiego,</w:t>
            </w:r>
            <w:r w:rsidR="0089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pochodzący z 1996 r., jest obecnie aktualny</w:t>
            </w:r>
          </w:p>
          <w:p w14:paraId="6AC1F519" w14:textId="77777777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DE4AC34" w14:textId="5257626C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uzasadnia, jaki wpływ na społeczność międzynarodową ma globalizująca się gospodarka:</w:t>
            </w:r>
            <w:r w:rsidRPr="003F4513">
              <w:rPr>
                <w:rFonts w:ascii="Times New Roman" w:hAnsi="Times New Roman"/>
                <w:sz w:val="24"/>
                <w:szCs w:val="24"/>
              </w:rPr>
              <w:br/>
              <w:t>pozytywny czy negatywny</w:t>
            </w:r>
          </w:p>
          <w:p w14:paraId="38AF24DA" w14:textId="1893F1B3" w:rsidR="00656D64" w:rsidRPr="003F4513" w:rsidRDefault="00656D64" w:rsidP="00656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</w:t>
            </w:r>
            <w:r w:rsidRPr="003F4513">
              <w:rPr>
                <w:rStyle w:val="Nagwek1Znak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pływ</w:t>
            </w:r>
            <w:r w:rsidRPr="003F4513">
              <w:rPr>
                <w:rFonts w:ascii="Times New Roman" w:hAnsi="Times New Roman"/>
                <w:sz w:val="24"/>
                <w:szCs w:val="24"/>
              </w:rPr>
              <w:br/>
              <w:t>globalnych mediów,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korporacji transnarodowych, organizacji międzynarodowych na</w:t>
            </w:r>
            <w:r w:rsidR="00E95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ład międzynarodowy,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światową gospodarkę oraz prawa</w:t>
            </w:r>
            <w:r w:rsidR="00E95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człowieka</w:t>
            </w:r>
          </w:p>
        </w:tc>
      </w:tr>
      <w:tr w:rsidR="00E01B63" w:rsidRPr="003F4513" w14:paraId="675FB1EB" w14:textId="77777777" w:rsidTr="00D303CA">
        <w:tc>
          <w:tcPr>
            <w:tcW w:w="2376" w:type="dxa"/>
          </w:tcPr>
          <w:p w14:paraId="66250EAF" w14:textId="7EAC196B" w:rsidR="003A2060" w:rsidRPr="003F4513" w:rsidRDefault="00DC6351" w:rsidP="00D324FD">
            <w:pPr>
              <w:spacing w:after="0" w:line="240" w:lineRule="auto"/>
              <w:ind w:hanging="1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A2060" w:rsidRPr="003F45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14C1"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Jakie są wady i zalety globalizacji?</w:t>
            </w:r>
            <w:r w:rsidR="00B314C1" w:rsidRPr="003F451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FD2106" w:rsidRPr="003F4513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="003A2060" w:rsidRPr="003F45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A2060" w:rsidRPr="003F4513">
              <w:rPr>
                <w:rFonts w:ascii="Times New Roman" w:hAnsi="Times New Roman"/>
                <w:b/>
                <w:sz w:val="24"/>
                <w:szCs w:val="24"/>
              </w:rPr>
              <w:t>dyskusja</w:t>
            </w:r>
          </w:p>
        </w:tc>
        <w:tc>
          <w:tcPr>
            <w:tcW w:w="2102" w:type="dxa"/>
            <w:gridSpan w:val="2"/>
          </w:tcPr>
          <w:p w14:paraId="36B13268" w14:textId="2B582352" w:rsidR="003A2060" w:rsidRPr="003F4513" w:rsidRDefault="003A2060" w:rsidP="00E41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wyjaśnia pojęcie</w:t>
            </w:r>
            <w:r w:rsidR="00D324FD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4FD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globalizacj</w:t>
            </w:r>
            <w:r w:rsidR="00E95DFC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2233" w:type="dxa"/>
          </w:tcPr>
          <w:p w14:paraId="46E789A9" w14:textId="0932020F" w:rsidR="003A2060" w:rsidRPr="003F4513" w:rsidRDefault="003A2060" w:rsidP="00E415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omawia tekst </w:t>
            </w:r>
            <w:r w:rsidR="0097263F" w:rsidRPr="003F4513">
              <w:rPr>
                <w:rFonts w:ascii="Times New Roman" w:hAnsi="Times New Roman"/>
                <w:sz w:val="24"/>
                <w:szCs w:val="24"/>
              </w:rPr>
              <w:t xml:space="preserve">źródłowy </w:t>
            </w:r>
            <w:r w:rsidR="0097263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Ekspert: procesy globalizacji mają zarówno pozytywne, jak i negatywne konotacje</w:t>
            </w:r>
            <w:r w:rsidR="00E41589" w:rsidRPr="003F451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oraz w</w:t>
            </w:r>
            <w:r w:rsidR="0097263F" w:rsidRPr="003F4513">
              <w:rPr>
                <w:rFonts w:ascii="Times New Roman" w:hAnsi="Times New Roman"/>
                <w:sz w:val="24"/>
                <w:szCs w:val="24"/>
              </w:rPr>
              <w:t>ymienia przykłady pozytyw</w:t>
            </w:r>
            <w:r w:rsidR="0097263F"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nych i negatywnych skutków </w:t>
            </w:r>
            <w:r w:rsidR="00E41589" w:rsidRPr="003F4513">
              <w:rPr>
                <w:rFonts w:ascii="Times New Roman" w:hAnsi="Times New Roman"/>
                <w:sz w:val="24"/>
                <w:szCs w:val="24"/>
              </w:rPr>
              <w:t>tego zjawiska.</w:t>
            </w:r>
          </w:p>
          <w:p w14:paraId="3B98F5FB" w14:textId="77777777" w:rsidR="00E41589" w:rsidRPr="003F4513" w:rsidRDefault="00E41589" w:rsidP="00E415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6217300" w14:textId="563A3024" w:rsidR="0097263F" w:rsidRPr="003F4513" w:rsidRDefault="003A2060" w:rsidP="00F718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F7187E"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63F"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>wady, zalety, szanse i zagrożenia</w:t>
            </w:r>
            <w:r w:rsidR="0097263F" w:rsidRPr="003F4513">
              <w:rPr>
                <w:rFonts w:ascii="Times New Roman" w:hAnsi="Times New Roman"/>
                <w:sz w:val="24"/>
                <w:szCs w:val="24"/>
              </w:rPr>
              <w:t xml:space="preserve"> globalizacji</w:t>
            </w:r>
          </w:p>
        </w:tc>
        <w:tc>
          <w:tcPr>
            <w:tcW w:w="2049" w:type="dxa"/>
          </w:tcPr>
          <w:p w14:paraId="7C45B883" w14:textId="5E85B53E" w:rsidR="003A2060" w:rsidRPr="003F4513" w:rsidRDefault="0097263F" w:rsidP="003A20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na podstawie tekstów źródłowych analizuje podłoże powstania zjawiska globalizacji</w:t>
            </w:r>
          </w:p>
          <w:p w14:paraId="19C480FD" w14:textId="77777777" w:rsidR="003A2060" w:rsidRPr="003F4513" w:rsidRDefault="003A2060" w:rsidP="003A20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uzasadnia własne stanowisko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odpowiednimi argumentami</w:t>
            </w:r>
          </w:p>
          <w:p w14:paraId="22952614" w14:textId="77777777" w:rsidR="003A2060" w:rsidRPr="003F4513" w:rsidRDefault="003A2060" w:rsidP="003A20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EE2A1A2" w14:textId="77777777" w:rsidR="003A2060" w:rsidRPr="003F4513" w:rsidRDefault="003A2060" w:rsidP="00E415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argumentuje własne stanowisko na forum publicznym</w:t>
            </w:r>
          </w:p>
        </w:tc>
      </w:tr>
      <w:tr w:rsidR="00E01B63" w:rsidRPr="003F4513" w14:paraId="0A59952E" w14:textId="77777777" w:rsidTr="00D303CA">
        <w:tc>
          <w:tcPr>
            <w:tcW w:w="2376" w:type="dxa"/>
            <w:vAlign w:val="center"/>
          </w:tcPr>
          <w:p w14:paraId="5D397E0E" w14:textId="4A86E36A" w:rsidR="003A2060" w:rsidRPr="003F4513" w:rsidRDefault="00DC6351" w:rsidP="003A2060">
            <w:pPr>
              <w:spacing w:after="0" w:line="240" w:lineRule="auto"/>
              <w:ind w:hanging="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A2060" w:rsidRPr="003F45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 Ład międzynarodowy </w:t>
            </w:r>
            <w:r w:rsidR="003A2060" w:rsidRPr="003F4513">
              <w:rPr>
                <w:rFonts w:ascii="Times New Roman" w:hAnsi="Times New Roman"/>
                <w:b/>
                <w:sz w:val="24"/>
                <w:szCs w:val="24"/>
              </w:rPr>
              <w:t>− lekcja powtórzeniowa</w:t>
            </w:r>
          </w:p>
          <w:p w14:paraId="01A5B854" w14:textId="77777777" w:rsidR="003A2060" w:rsidRPr="003F4513" w:rsidRDefault="003A2060" w:rsidP="003A2060">
            <w:pPr>
              <w:spacing w:after="0" w:line="240" w:lineRule="auto"/>
              <w:ind w:hanging="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Align w:val="center"/>
          </w:tcPr>
          <w:p w14:paraId="4D9D2ECE" w14:textId="77777777" w:rsidR="003A2060" w:rsidRPr="003F4513" w:rsidRDefault="003A2060" w:rsidP="003A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221968D5" w14:textId="77777777" w:rsidR="003A2060" w:rsidRPr="003F4513" w:rsidRDefault="003A2060" w:rsidP="003A2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43D78A12" w14:textId="77777777" w:rsidR="003A2060" w:rsidRPr="003F4513" w:rsidRDefault="003A2060" w:rsidP="003A2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49" w:type="dxa"/>
            <w:vAlign w:val="center"/>
          </w:tcPr>
          <w:p w14:paraId="3ED8B473" w14:textId="77777777" w:rsidR="003A2060" w:rsidRPr="003F4513" w:rsidRDefault="003A2060" w:rsidP="003A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1A8F6670" w14:textId="77777777" w:rsidR="003A2060" w:rsidRPr="003F4513" w:rsidRDefault="003A2060" w:rsidP="003A2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E01B63" w:rsidRPr="003F4513" w14:paraId="18E00D1F" w14:textId="77777777" w:rsidTr="00D303CA">
        <w:trPr>
          <w:trHeight w:val="624"/>
        </w:trPr>
        <w:tc>
          <w:tcPr>
            <w:tcW w:w="2376" w:type="dxa"/>
            <w:vAlign w:val="center"/>
          </w:tcPr>
          <w:p w14:paraId="29BCCBEC" w14:textId="33CF35D2" w:rsidR="003A2060" w:rsidRPr="003F4513" w:rsidRDefault="00DC6351" w:rsidP="003A2060">
            <w:pPr>
              <w:spacing w:after="0" w:line="240" w:lineRule="auto"/>
              <w:ind w:hanging="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A2060" w:rsidRPr="003F45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 Ład międzynarodowy </w:t>
            </w:r>
            <w:r w:rsidR="003A2060" w:rsidRPr="003F4513">
              <w:rPr>
                <w:rFonts w:ascii="Times New Roman" w:hAnsi="Times New Roman"/>
                <w:b/>
                <w:sz w:val="24"/>
                <w:szCs w:val="24"/>
              </w:rPr>
              <w:t>− lekcja sprawdzająca</w:t>
            </w:r>
          </w:p>
          <w:p w14:paraId="4AE7D7C7" w14:textId="77777777" w:rsidR="003A2060" w:rsidRPr="003F4513" w:rsidRDefault="003A2060" w:rsidP="003A2060">
            <w:pPr>
              <w:spacing w:after="0" w:line="240" w:lineRule="auto"/>
              <w:ind w:hanging="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Align w:val="center"/>
          </w:tcPr>
          <w:p w14:paraId="3B4DCC3A" w14:textId="77777777" w:rsidR="003A2060" w:rsidRPr="003F4513" w:rsidRDefault="003A2060" w:rsidP="003A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32A0AC3B" w14:textId="77777777" w:rsidR="003A2060" w:rsidRPr="003F4513" w:rsidRDefault="003A2060" w:rsidP="003A2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58FC2122" w14:textId="77777777" w:rsidR="003A2060" w:rsidRPr="003F4513" w:rsidRDefault="003A2060" w:rsidP="003A2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49" w:type="dxa"/>
            <w:vAlign w:val="center"/>
          </w:tcPr>
          <w:p w14:paraId="5B8FFD0D" w14:textId="77777777" w:rsidR="003A2060" w:rsidRPr="003F4513" w:rsidRDefault="003A2060" w:rsidP="003A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3DEBC48C" w14:textId="77777777" w:rsidR="003A2060" w:rsidRPr="003F4513" w:rsidRDefault="003A2060" w:rsidP="003A2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3A2060" w:rsidRPr="003F4513" w14:paraId="2AEEEFF8" w14:textId="77777777" w:rsidTr="00D303CA">
        <w:trPr>
          <w:trHeight w:val="624"/>
        </w:trPr>
        <w:tc>
          <w:tcPr>
            <w:tcW w:w="13226" w:type="dxa"/>
            <w:gridSpan w:val="7"/>
            <w:vAlign w:val="center"/>
          </w:tcPr>
          <w:p w14:paraId="66642511" w14:textId="77777777" w:rsidR="003A2060" w:rsidRPr="003F4513" w:rsidRDefault="003A2060" w:rsidP="003A206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II. </w:t>
            </w:r>
            <w:r w:rsidR="00FD2106"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Konflikty międzynarodowe</w:t>
            </w:r>
          </w:p>
        </w:tc>
      </w:tr>
      <w:tr w:rsidR="00FD2106" w:rsidRPr="003F4513" w14:paraId="0C351293" w14:textId="77777777" w:rsidTr="00D303CA">
        <w:tc>
          <w:tcPr>
            <w:tcW w:w="2376" w:type="dxa"/>
            <w:vAlign w:val="center"/>
          </w:tcPr>
          <w:p w14:paraId="2B78BB10" w14:textId="2F508ABD" w:rsidR="00FD2106" w:rsidRPr="003F4513" w:rsidRDefault="009F332E" w:rsidP="009F332E">
            <w:pPr>
              <w:tabs>
                <w:tab w:val="left" w:pos="217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Charakterystyka konfliktów zbrojnych</w:t>
            </w:r>
          </w:p>
        </w:tc>
        <w:tc>
          <w:tcPr>
            <w:tcW w:w="2102" w:type="dxa"/>
            <w:gridSpan w:val="2"/>
          </w:tcPr>
          <w:p w14:paraId="51AD109B" w14:textId="33096939" w:rsidR="00181FA9" w:rsidRPr="003F4513" w:rsidRDefault="00FD2106" w:rsidP="00181F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851AEF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wojna, </w:t>
            </w:r>
            <w:r w:rsidR="00EE55CC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konflikt zbrojny, </w:t>
            </w:r>
            <w:r w:rsidR="00596EF5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organizacja państwa, </w:t>
            </w:r>
            <w:r w:rsidR="00BA7B48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secesja, </w:t>
            </w:r>
            <w:r w:rsidR="006F4B64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junta, </w:t>
            </w:r>
            <w:r w:rsidR="0034442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wyścig zbrojeń, </w:t>
            </w:r>
            <w:r w:rsidR="00A92C40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agresja, </w:t>
            </w:r>
            <w:r w:rsidR="00D669E7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diaspora,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B9632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cyberwojna,</w:t>
            </w:r>
            <w:r w:rsidR="004219BE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demoralizacja społeczeństw, destabiliza</w:t>
            </w:r>
            <w:r w:rsidR="0082027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cja gospodarki</w:t>
            </w:r>
          </w:p>
        </w:tc>
        <w:tc>
          <w:tcPr>
            <w:tcW w:w="2233" w:type="dxa"/>
          </w:tcPr>
          <w:p w14:paraId="7762E232" w14:textId="44377BCD" w:rsidR="00FD2106" w:rsidRPr="003F4513" w:rsidRDefault="00FD2106" w:rsidP="00782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971EF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aberracja, </w:t>
            </w:r>
            <w:r w:rsidR="00062EC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Arabska Wiosna Ludów, </w:t>
            </w:r>
            <w:r w:rsidR="005B445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casus </w:t>
            </w:r>
            <w:proofErr w:type="spellStart"/>
            <w:r w:rsidR="005B445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belli</w:t>
            </w:r>
            <w:proofErr w:type="spellEnd"/>
            <w:r w:rsidR="005B445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="0089146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konflikty asymetryczne, </w:t>
            </w:r>
            <w:r w:rsidR="00B9632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aktywiści, </w:t>
            </w:r>
            <w:proofErr w:type="spellStart"/>
            <w:r w:rsidR="00B9632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Anonymus</w:t>
            </w:r>
            <w:proofErr w:type="spellEnd"/>
            <w:r w:rsidR="00B9632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="00BA27C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wojna</w:t>
            </w:r>
            <w:r w:rsidR="00B9632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zastępcz</w:t>
            </w:r>
            <w:r w:rsidR="00BA27C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</w:t>
            </w:r>
            <w:r w:rsidR="0082027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B9632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(tzw. </w:t>
            </w:r>
            <w:proofErr w:type="spellStart"/>
            <w:r w:rsidR="00B9632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proxy</w:t>
            </w:r>
            <w:proofErr w:type="spellEnd"/>
            <w:r w:rsidR="00B9632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war)</w:t>
            </w:r>
          </w:p>
          <w:p w14:paraId="278C9AD7" w14:textId="77777777" w:rsidR="00FD2106" w:rsidRPr="003F4513" w:rsidRDefault="00FD2106" w:rsidP="00FD21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omawia </w:t>
            </w:r>
            <w:r w:rsidR="004D7518" w:rsidRPr="003F4513">
              <w:rPr>
                <w:rFonts w:ascii="Times New Roman" w:hAnsi="Times New Roman"/>
                <w:sz w:val="24"/>
                <w:szCs w:val="24"/>
              </w:rPr>
              <w:t>r</w:t>
            </w:r>
            <w:r w:rsidR="004D7518"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>odzaje wojen (konfliktów zbrojnych)</w:t>
            </w:r>
          </w:p>
          <w:p w14:paraId="581CFB8D" w14:textId="77777777" w:rsidR="00FD2106" w:rsidRPr="003F4513" w:rsidRDefault="00FD2106" w:rsidP="00A518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</w:t>
            </w:r>
            <w:r w:rsidR="004D7518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przebieg i skutki wybranego konfliktu zbrojnego po 1989 roku</w:t>
            </w:r>
          </w:p>
        </w:tc>
        <w:tc>
          <w:tcPr>
            <w:tcW w:w="2233" w:type="dxa"/>
          </w:tcPr>
          <w:p w14:paraId="6AEB3B11" w14:textId="289AC22F" w:rsidR="00FD2106" w:rsidRPr="003F4513" w:rsidRDefault="00FD2106" w:rsidP="00FD21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charakteryzuje </w:t>
            </w:r>
            <w:r w:rsidR="00782792" w:rsidRPr="003F4513">
              <w:rPr>
                <w:rFonts w:ascii="Times New Roman" w:hAnsi="Times New Roman"/>
                <w:sz w:val="24"/>
                <w:szCs w:val="24"/>
              </w:rPr>
              <w:t>p</w:t>
            </w:r>
            <w:r w:rsidR="00782792"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>rzyczyny wybranych</w:t>
            </w:r>
            <w:r w:rsidR="00F25206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782792"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>konfliktów w XX wieku</w:t>
            </w:r>
          </w:p>
          <w:p w14:paraId="5D45FC20" w14:textId="426ED1AD" w:rsidR="003635ED" w:rsidRPr="003F4513" w:rsidRDefault="00FD2106" w:rsidP="00FD21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="002A6EDF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skutki konfliktów zbrojnych na świecie na wybranych przykładach</w:t>
            </w:r>
          </w:p>
          <w:p w14:paraId="60E648B1" w14:textId="1481CC8A" w:rsidR="004947CC" w:rsidRPr="003F4513" w:rsidRDefault="00FF15EB" w:rsidP="004947C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źródła kartograficznego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Ofiary min lądowych, wojennych niewybuchów i bomb kasetowych</w:t>
            </w:r>
            <w:r w:rsidR="002D0CD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w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2018 r</w:t>
            </w:r>
            <w:r w:rsidR="0078279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oku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na wybranych przykładach</w:t>
            </w:r>
            <w:r w:rsidR="004947CC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omawia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konflikty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zbrojne, których skutkiem były wypadki z minami i niewybuchami</w:t>
            </w:r>
          </w:p>
        </w:tc>
        <w:tc>
          <w:tcPr>
            <w:tcW w:w="2049" w:type="dxa"/>
          </w:tcPr>
          <w:p w14:paraId="7D7F8BCF" w14:textId="222C95E5" w:rsidR="00FD2106" w:rsidRPr="003F4513" w:rsidRDefault="00FD2106" w:rsidP="00A51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charakteryzuje </w:t>
            </w:r>
            <w:r w:rsidR="004D7518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przyczyny, </w:t>
            </w:r>
            <w:r w:rsidR="00A518BC" w:rsidRPr="003F4513">
              <w:rPr>
                <w:rFonts w:ascii="Times New Roman" w:eastAsiaTheme="minorHAnsi" w:hAnsi="Times New Roman"/>
                <w:sz w:val="24"/>
                <w:szCs w:val="24"/>
              </w:rPr>
              <w:t>stopień</w:t>
            </w:r>
            <w:r w:rsidR="004D7518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zaangażowania i skutk</w:t>
            </w:r>
            <w:r w:rsidR="00A518BC" w:rsidRPr="003F4513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 w:rsidR="004D7518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udziału wojsk polskich</w:t>
            </w:r>
            <w:r w:rsidR="00A518BC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D7518" w:rsidRPr="003F4513">
              <w:rPr>
                <w:rFonts w:ascii="Times New Roman" w:eastAsiaTheme="minorHAnsi" w:hAnsi="Times New Roman"/>
                <w:sz w:val="24"/>
                <w:szCs w:val="24"/>
              </w:rPr>
              <w:t>w konfliktach zbrojnych w Iraku i Afganistanie</w:t>
            </w:r>
          </w:p>
          <w:p w14:paraId="2123786A" w14:textId="640AD24B" w:rsidR="00782792" w:rsidRPr="003F4513" w:rsidRDefault="00782792" w:rsidP="00782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analizuje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przyczyny wojen oraz rodzaje współczesnych konfliktów zbrojnych</w:t>
            </w:r>
          </w:p>
          <w:p w14:paraId="68CF49DB" w14:textId="0BB1210A" w:rsidR="00782792" w:rsidRPr="003F4513" w:rsidRDefault="00782792" w:rsidP="0078279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źródła kartograficznego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Kraje</w:t>
            </w:r>
            <w:r w:rsidRPr="004C5E8D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ogarnięte Arabską Wiosną Ludów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rozważa, w jaki sposób destabilizacja państw północnoafrykańskich wpłynęła na politykę, gospodarkę i zagadnienia społeczne w Europie</w:t>
            </w:r>
          </w:p>
          <w:p w14:paraId="73513E1B" w14:textId="77777777" w:rsidR="00B96321" w:rsidRPr="003F4513" w:rsidRDefault="00B96321" w:rsidP="00782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EC89310" w14:textId="28AF9AD3" w:rsidR="00FD2106" w:rsidRPr="003F4513" w:rsidRDefault="00FD2106" w:rsidP="00FD21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3D6CEC" w:rsidRPr="003F4513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3D6CEC" w:rsidRPr="003F4513">
              <w:rPr>
                <w:rFonts w:ascii="Times New Roman" w:hAnsi="Times New Roman"/>
                <w:bCs/>
                <w:sz w:val="24"/>
                <w:szCs w:val="24"/>
              </w:rPr>
              <w:t>nalizuje</w:t>
            </w:r>
            <w:r w:rsidR="003D6CEC" w:rsidRPr="003F4513">
              <w:rPr>
                <w:rFonts w:ascii="Times New Roman" w:hAnsi="Times New Roman"/>
                <w:sz w:val="24"/>
                <w:szCs w:val="24"/>
              </w:rPr>
              <w:t xml:space="preserve"> tezę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CEC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Benjamina Franklina dotyczącą konfliktów zbrojnych </w:t>
            </w:r>
            <w:r w:rsidR="003D6CEC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Nigdy nie było dobrej wojny i złego pokoju</w:t>
            </w:r>
          </w:p>
          <w:p w14:paraId="3FBE8D07" w14:textId="19DBE6AA" w:rsidR="00050A08" w:rsidRPr="003F4513" w:rsidRDefault="00782792" w:rsidP="0078279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na podstawie źródła kartograficznego</w:t>
            </w:r>
            <w:r w:rsidR="000D70F3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Mapa konfliktów zbrojnych w 2020 r.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analizuje, jakie mogłyby być skutki ataku cybernetycznego na różne systemy i bazy danych</w:t>
            </w:r>
          </w:p>
        </w:tc>
      </w:tr>
      <w:tr w:rsidR="009F332E" w:rsidRPr="003F4513" w14:paraId="4D47E03E" w14:textId="77777777" w:rsidTr="00D303CA">
        <w:tc>
          <w:tcPr>
            <w:tcW w:w="2376" w:type="dxa"/>
            <w:vAlign w:val="center"/>
          </w:tcPr>
          <w:p w14:paraId="6B163A63" w14:textId="242CC44D" w:rsidR="009F332E" w:rsidRPr="003F4513" w:rsidRDefault="009F332E" w:rsidP="009F332E">
            <w:pPr>
              <w:tabs>
                <w:tab w:val="left" w:pos="217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11.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Separatyzm a prawo międzynarodowe</w:t>
            </w:r>
          </w:p>
        </w:tc>
        <w:tc>
          <w:tcPr>
            <w:tcW w:w="2102" w:type="dxa"/>
            <w:gridSpan w:val="2"/>
          </w:tcPr>
          <w:p w14:paraId="4ECACF84" w14:textId="2C745799" w:rsidR="00181FA9" w:rsidRPr="003F4513" w:rsidRDefault="009F332E" w:rsidP="001B0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316C8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prawo narodów do</w:t>
            </w:r>
            <w:r w:rsidR="001B03F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s</w:t>
            </w:r>
            <w:r w:rsidR="00316C8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amostanowienia,</w:t>
            </w:r>
            <w:r w:rsidR="001B03F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6D591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Rok Afryki, </w:t>
            </w:r>
            <w:r w:rsidR="00DB206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separatyzm, </w:t>
            </w:r>
            <w:r w:rsidR="004C5CD3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ETA, </w:t>
            </w:r>
            <w:r w:rsidR="00D336C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Partia Pracujących Kurdystanu, irredentyzm, Armia Wyzwolenia Kosowa, </w:t>
            </w:r>
            <w:r w:rsidR="00216B8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regionalizm</w:t>
            </w:r>
          </w:p>
        </w:tc>
        <w:tc>
          <w:tcPr>
            <w:tcW w:w="2233" w:type="dxa"/>
          </w:tcPr>
          <w:p w14:paraId="57293F59" w14:textId="64738ED2" w:rsidR="009F332E" w:rsidRPr="003F4513" w:rsidRDefault="009F332E" w:rsidP="004C5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B20551"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>Deklaracja Praw Osób Należących do Mniejszości Narodowych,</w:t>
            </w:r>
            <w:r w:rsidR="008E3870"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="00B20551"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>Etnicznych, Reli</w:t>
            </w:r>
            <w:r w:rsidR="002F014D"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>gij</w:t>
            </w:r>
            <w:r w:rsidR="00B20551"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nych i Językowych, </w:t>
            </w:r>
            <w:r w:rsidR="004C5CD3"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>Tamilskie Tygrysy</w:t>
            </w:r>
          </w:p>
          <w:p w14:paraId="64701D82" w14:textId="77777777" w:rsidR="009F332E" w:rsidRPr="003F4513" w:rsidRDefault="009F332E" w:rsidP="00AB5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</w:t>
            </w:r>
            <w:r w:rsidR="00AB558F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informacje na temat reakcji poszczególnych rządów i organizacji międzynarodowych na referendum katalońskie z 2017 roku</w:t>
            </w:r>
          </w:p>
        </w:tc>
        <w:tc>
          <w:tcPr>
            <w:tcW w:w="2233" w:type="dxa"/>
          </w:tcPr>
          <w:p w14:paraId="3C28FECF" w14:textId="6998E281" w:rsidR="00EA4256" w:rsidRPr="003F4513" w:rsidRDefault="009F332E" w:rsidP="00AF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446" w:rsidRPr="003F4513">
              <w:rPr>
                <w:rFonts w:ascii="Times New Roman" w:eastAsiaTheme="minorHAnsi" w:hAnsi="Times New Roman"/>
                <w:sz w:val="24"/>
                <w:szCs w:val="24"/>
              </w:rPr>
              <w:t>wybrane przykłady separatyzmów we współczesnym świecie i reakcję opinii międzynarodowej na nie</w:t>
            </w:r>
          </w:p>
          <w:p w14:paraId="0BC42B56" w14:textId="6FB41A54" w:rsidR="00916F3D" w:rsidRPr="003F4513" w:rsidRDefault="009133A6" w:rsidP="009133A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 </w:t>
            </w:r>
            <w:r w:rsidR="00EA4256" w:rsidRPr="003F451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Międzynarodowy </w:t>
            </w:r>
            <w:r w:rsidR="00EA4256"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>Pakt Praw Obywatelskich i Politycznych</w:t>
            </w:r>
            <w:r w:rsidRPr="003F451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wyjaśnia ideę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samostanowienia narodów</w:t>
            </w:r>
          </w:p>
          <w:p w14:paraId="7FBF3770" w14:textId="53CEA8F8" w:rsidR="00E80428" w:rsidRPr="003F4513" w:rsidRDefault="00E80428" w:rsidP="00E8042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 </w:t>
            </w:r>
            <w:r w:rsidR="00916F3D"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>Międzynarodowy Pakt Praw Obywatelskich i Politycznych</w:t>
            </w:r>
            <w:r w:rsidRPr="003F451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wyjaśnia</w:t>
            </w:r>
            <w:r w:rsidR="008E3870">
              <w:rPr>
                <w:rFonts w:ascii="Times New Roman" w:eastAsiaTheme="minorHAnsi" w:hAnsi="Times New Roman"/>
                <w:iCs/>
                <w:sz w:val="24"/>
                <w:szCs w:val="24"/>
              </w:rPr>
              <w:t>,</w:t>
            </w:r>
            <w:r w:rsidRPr="003F451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jak cytowany fragment omawia</w:t>
            </w:r>
            <w:r w:rsidR="00F25206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ochronę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mniejszości narodowych i etnicznych w kontekście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przepisów prawa międzynarodowego</w:t>
            </w:r>
          </w:p>
        </w:tc>
        <w:tc>
          <w:tcPr>
            <w:tcW w:w="2049" w:type="dxa"/>
          </w:tcPr>
          <w:p w14:paraId="65BEC28A" w14:textId="644215BD" w:rsidR="009F332E" w:rsidRPr="003F4513" w:rsidRDefault="009F332E" w:rsidP="009F3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analizuje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BB5" w:rsidRPr="003F4513">
              <w:rPr>
                <w:rFonts w:ascii="Times New Roman" w:eastAsiaTheme="minorHAnsi" w:hAnsi="Times New Roman"/>
                <w:sz w:val="24"/>
                <w:szCs w:val="24"/>
              </w:rPr>
              <w:t>różnice między separatyzmem, irredentyzmem a regionalizmem</w:t>
            </w:r>
          </w:p>
          <w:p w14:paraId="623A15E7" w14:textId="498843C3" w:rsidR="009F332E" w:rsidRPr="003F4513" w:rsidRDefault="009133A6" w:rsidP="00AF57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Karta Narodów Zjednoczonych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wyjaśnia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zasad</w:t>
            </w:r>
            <w:r w:rsidR="00A01CA4" w:rsidRPr="003F4513">
              <w:rPr>
                <w:rFonts w:ascii="Times New Roman" w:eastAsiaTheme="minorHAnsi" w:hAnsi="Times New Roman"/>
                <w:sz w:val="24"/>
                <w:szCs w:val="24"/>
              </w:rPr>
              <w:t>ę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samostanowienia narodów</w:t>
            </w:r>
          </w:p>
          <w:p w14:paraId="69671CBA" w14:textId="7B79599C" w:rsidR="009F332E" w:rsidRPr="003F4513" w:rsidRDefault="009F332E" w:rsidP="00AF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źródła </w:t>
            </w:r>
            <w:r w:rsidR="009133A6" w:rsidRPr="003F4513">
              <w:rPr>
                <w:rFonts w:ascii="Times New Roman" w:hAnsi="Times New Roman"/>
                <w:sz w:val="24"/>
                <w:szCs w:val="24"/>
              </w:rPr>
              <w:t xml:space="preserve">kartograficznego </w:t>
            </w:r>
            <w:r w:rsidR="009133A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Mniejszość węgierska w państwach ościennych</w:t>
            </w:r>
            <w:r w:rsidR="009133A6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analizuje, jakie konsekwencje mógłby mieć wspierany przez rząd w Budapeszcie separatyzm </w:t>
            </w:r>
            <w:r w:rsidR="009133A6"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węgierski na Słowacji i w Rumunii dla wybranych państw lub organizacji</w:t>
            </w:r>
          </w:p>
        </w:tc>
        <w:tc>
          <w:tcPr>
            <w:tcW w:w="2233" w:type="dxa"/>
          </w:tcPr>
          <w:p w14:paraId="33C5F54C" w14:textId="43482A6E" w:rsidR="009F332E" w:rsidRPr="003F4513" w:rsidRDefault="009F332E" w:rsidP="009F3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uzasadnia</w:t>
            </w:r>
            <w:r w:rsidR="00764681" w:rsidRPr="003F4513">
              <w:rPr>
                <w:rFonts w:ascii="Times New Roman" w:hAnsi="Times New Roman"/>
                <w:sz w:val="24"/>
                <w:szCs w:val="24"/>
              </w:rPr>
              <w:t>,</w:t>
            </w:r>
            <w:r w:rsidR="00AB558F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w jaki sposób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B558F" w:rsidRPr="003F4513">
              <w:rPr>
                <w:rFonts w:ascii="Times New Roman" w:eastAsiaTheme="minorHAnsi" w:hAnsi="Times New Roman"/>
                <w:sz w:val="24"/>
                <w:szCs w:val="24"/>
              </w:rPr>
              <w:t>poszczególn</w:t>
            </w:r>
            <w:r w:rsidR="00161BD0" w:rsidRPr="003F4513">
              <w:rPr>
                <w:rFonts w:ascii="Times New Roman" w:eastAsiaTheme="minorHAnsi" w:hAnsi="Times New Roman"/>
                <w:sz w:val="24"/>
                <w:szCs w:val="24"/>
              </w:rPr>
              <w:t>e</w:t>
            </w:r>
            <w:r w:rsidR="00AB558F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rząd</w:t>
            </w:r>
            <w:r w:rsidR="00161BD0" w:rsidRPr="003F4513">
              <w:rPr>
                <w:rFonts w:ascii="Times New Roman" w:eastAsiaTheme="minorHAnsi" w:hAnsi="Times New Roman"/>
                <w:sz w:val="24"/>
                <w:szCs w:val="24"/>
              </w:rPr>
              <w:t>y</w:t>
            </w:r>
            <w:r w:rsidR="00AB558F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i organi</w:t>
            </w:r>
            <w:r w:rsidR="00161BD0" w:rsidRPr="003F4513">
              <w:rPr>
                <w:rFonts w:ascii="Times New Roman" w:eastAsiaTheme="minorHAnsi" w:hAnsi="Times New Roman"/>
                <w:sz w:val="24"/>
                <w:szCs w:val="24"/>
              </w:rPr>
              <w:t>zacje</w:t>
            </w:r>
            <w:r w:rsidR="00AB558F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międzynarodow</w:t>
            </w:r>
            <w:r w:rsidR="00161BD0" w:rsidRPr="003F4513">
              <w:rPr>
                <w:rFonts w:ascii="Times New Roman" w:eastAsiaTheme="minorHAnsi" w:hAnsi="Times New Roman"/>
                <w:sz w:val="24"/>
                <w:szCs w:val="24"/>
              </w:rPr>
              <w:t>e</w:t>
            </w:r>
            <w:r w:rsidR="00AB558F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argumentowały one swoje stanowisko na </w:t>
            </w:r>
            <w:r w:rsidR="00161BD0" w:rsidRPr="003F4513">
              <w:rPr>
                <w:rFonts w:ascii="Times New Roman" w:eastAsiaTheme="minorHAnsi" w:hAnsi="Times New Roman"/>
                <w:sz w:val="24"/>
                <w:szCs w:val="24"/>
              </w:rPr>
              <w:t>temat r</w:t>
            </w:r>
            <w:r w:rsidR="00AB558F" w:rsidRPr="003F4513">
              <w:rPr>
                <w:rFonts w:ascii="Times New Roman" w:eastAsiaTheme="minorHAnsi" w:hAnsi="Times New Roman"/>
                <w:sz w:val="24"/>
                <w:szCs w:val="24"/>
              </w:rPr>
              <w:t>eferendum katalońskie</w:t>
            </w:r>
            <w:r w:rsidR="00161BD0" w:rsidRPr="003F4513">
              <w:rPr>
                <w:rFonts w:ascii="Times New Roman" w:eastAsiaTheme="minorHAnsi" w:hAnsi="Times New Roman"/>
                <w:sz w:val="24"/>
                <w:szCs w:val="24"/>
              </w:rPr>
              <w:t>go</w:t>
            </w:r>
            <w:r w:rsidR="00AB558F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z 2017 roku</w:t>
            </w:r>
          </w:p>
          <w:p w14:paraId="1F3AE223" w14:textId="796FA3AA" w:rsidR="009F332E" w:rsidRPr="003F4513" w:rsidRDefault="009F332E" w:rsidP="00AF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</w:t>
            </w:r>
            <w:r w:rsidR="00106E50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orędzie prezydenta Stanów Zjednoczonych Thomasa </w:t>
            </w:r>
            <w:proofErr w:type="spellStart"/>
            <w:r w:rsidR="00106E50" w:rsidRPr="003F4513">
              <w:rPr>
                <w:rFonts w:ascii="Times New Roman" w:eastAsiaTheme="minorHAnsi" w:hAnsi="Times New Roman"/>
                <w:sz w:val="24"/>
                <w:szCs w:val="24"/>
              </w:rPr>
              <w:t>Woodrow</w:t>
            </w:r>
            <w:r w:rsidR="008E3870"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  <w:proofErr w:type="spellEnd"/>
            <w:r w:rsidR="00106E50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Wilsona z 8 stycznia</w:t>
            </w:r>
            <w:r w:rsidR="008E387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06E50" w:rsidRPr="003F4513">
              <w:rPr>
                <w:rFonts w:ascii="Times New Roman" w:eastAsiaTheme="minorHAnsi" w:hAnsi="Times New Roman"/>
                <w:sz w:val="24"/>
                <w:szCs w:val="24"/>
              </w:rPr>
              <w:t>1918 r. i ocenia, jak została w nim rozwinięta idea prawa narodów do samostanowienia</w:t>
            </w:r>
          </w:p>
          <w:p w14:paraId="310229A3" w14:textId="0D1A3665" w:rsidR="00316C82" w:rsidRPr="003F4513" w:rsidRDefault="009F332E" w:rsidP="00CB24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analiz</w:t>
            </w:r>
            <w:r w:rsidR="008E3870">
              <w:rPr>
                <w:rFonts w:ascii="Times New Roman" w:hAnsi="Times New Roman"/>
                <w:sz w:val="24"/>
                <w:szCs w:val="24"/>
              </w:rPr>
              <w:t>uje,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BB5" w:rsidRPr="003F4513">
              <w:rPr>
                <w:rFonts w:ascii="Times New Roman" w:eastAsiaTheme="minorHAnsi" w:hAnsi="Times New Roman"/>
                <w:sz w:val="24"/>
                <w:szCs w:val="24"/>
              </w:rPr>
              <w:t>jak jest interpretowane prawo narodów do samostanowienia</w:t>
            </w:r>
            <w:r w:rsidR="00316C82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3B0432A6" w14:textId="41A58793" w:rsidR="00316C82" w:rsidRPr="003F4513" w:rsidRDefault="00AF5753" w:rsidP="00AF575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rozważa </w:t>
            </w:r>
            <w:r w:rsidR="00316C82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wypowiedź czeskiego pisarza Karela </w:t>
            </w:r>
            <w:proofErr w:type="spellStart"/>
            <w:r w:rsidR="00316C82" w:rsidRPr="003F4513">
              <w:rPr>
                <w:rFonts w:ascii="Times New Roman" w:eastAsiaTheme="minorHAnsi" w:hAnsi="Times New Roman"/>
                <w:sz w:val="24"/>
                <w:szCs w:val="24"/>
              </w:rPr>
              <w:t>Č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apka</w:t>
            </w:r>
            <w:proofErr w:type="spellEnd"/>
            <w:r w:rsidR="00316C82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16C82"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>Regionalizm wzbogaca życie;</w:t>
            </w:r>
            <w:r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="00316C82"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>separatyzm je zubaża</w:t>
            </w:r>
            <w:r w:rsidR="00316C82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oraz odnosi</w:t>
            </w:r>
            <w:r w:rsidR="00316C82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go do czasów, w których żył pisarz oraz do współczesnoś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ci</w:t>
            </w:r>
          </w:p>
          <w:p w14:paraId="2B17DB61" w14:textId="77777777" w:rsidR="00316C82" w:rsidRPr="003F4513" w:rsidRDefault="00316C82" w:rsidP="00316C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5F1" w:rsidRPr="003F4513" w14:paraId="47ABC5D6" w14:textId="77777777" w:rsidTr="00D303CA">
        <w:tc>
          <w:tcPr>
            <w:tcW w:w="2376" w:type="dxa"/>
            <w:vAlign w:val="center"/>
          </w:tcPr>
          <w:p w14:paraId="597299B7" w14:textId="064EE5CD" w:rsidR="002045F1" w:rsidRPr="003F4513" w:rsidRDefault="002045F1" w:rsidP="002045F1">
            <w:pPr>
              <w:tabs>
                <w:tab w:val="left" w:pos="217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12.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Konflikty międzynarodowe i etniczne w Europie zachodniej i środkowej</w:t>
            </w:r>
          </w:p>
        </w:tc>
        <w:tc>
          <w:tcPr>
            <w:tcW w:w="2102" w:type="dxa"/>
            <w:gridSpan w:val="2"/>
          </w:tcPr>
          <w:p w14:paraId="1C7FF09A" w14:textId="1013BD19" w:rsidR="00181FA9" w:rsidRPr="003F4513" w:rsidRDefault="002045F1" w:rsidP="00A63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812632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konflikt w Irlandii Północnej, </w:t>
            </w:r>
            <w:r w:rsidR="00911358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powstanie wielkanocne, </w:t>
            </w:r>
            <w:proofErr w:type="spellStart"/>
            <w:r w:rsidR="000802F9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Sinn</w:t>
            </w:r>
            <w:proofErr w:type="spellEnd"/>
            <w:r w:rsidR="000802F9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Féin, Irlandzka Armia Republikańska, </w:t>
            </w:r>
            <w:r w:rsidR="004A179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krwawa niedziela, </w:t>
            </w:r>
            <w:proofErr w:type="spellStart"/>
            <w:r w:rsidR="006E2BD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Brexit</w:t>
            </w:r>
            <w:proofErr w:type="spellEnd"/>
            <w:r w:rsidR="006E2BD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A9285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separatyzm szkocki, regionalizm walijski,</w:t>
            </w:r>
            <w:r w:rsidR="00BB4A5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wojn</w:t>
            </w:r>
            <w:r w:rsidR="00A6307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</w:t>
            </w:r>
            <w:r w:rsidR="00BB4A5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dziesięciodniow</w:t>
            </w:r>
            <w:r w:rsidR="00A6307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</w:t>
            </w:r>
            <w:r w:rsidR="00BB4A5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043EBE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Republika Macedonii Północnej</w:t>
            </w:r>
            <w:r w:rsidR="00D1348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 SFOR – Siły Stabilizacyjne NATO</w:t>
            </w:r>
            <w:r w:rsidR="00F5315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 konflikt w Kosowie</w:t>
            </w:r>
          </w:p>
        </w:tc>
        <w:tc>
          <w:tcPr>
            <w:tcW w:w="2233" w:type="dxa"/>
          </w:tcPr>
          <w:p w14:paraId="733E05BB" w14:textId="4A9AF95B" w:rsidR="002045F1" w:rsidRPr="003F4513" w:rsidRDefault="002045F1" w:rsidP="00A63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19379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Plantacja Ulsteru, </w:t>
            </w:r>
            <w:r w:rsidR="004A179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porozumienie wielkopiątkowe, </w:t>
            </w:r>
            <w:r w:rsidR="00F32AEE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Zgromadzenie Irlandii Północnej</w:t>
            </w:r>
            <w:r w:rsidR="00666303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="00637F1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</w:t>
            </w:r>
            <w:r w:rsidR="00A9285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zkocka Partia Narodowa, Walijskie Zgromadzenie Narodowe</w:t>
            </w:r>
            <w:r w:rsidR="00BB4A5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 Jugosłowiańska Armia</w:t>
            </w:r>
            <w:r w:rsidR="00F5315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BB4A5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Narodowa (JNA), Siły Obrony Terytorialnej, </w:t>
            </w:r>
            <w:r w:rsidR="00043EBE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UNPROFOR – Siły Ochronne Organizacji Narodów Zjednoczonych, </w:t>
            </w:r>
            <w:r w:rsidR="0055465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EUFOR</w:t>
            </w:r>
            <w:r w:rsidR="00F5315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5465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Althea</w:t>
            </w:r>
            <w:proofErr w:type="spellEnd"/>
            <w:r w:rsidR="0055465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– misja pokojowa Unii Europejskiej</w:t>
            </w:r>
            <w:r w:rsidR="0055465F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2D6EC335" w14:textId="7AD03CF4" w:rsidR="002045F1" w:rsidRPr="003F4513" w:rsidRDefault="002045F1" w:rsidP="00A630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</w:t>
            </w:r>
            <w:r w:rsidR="00606DED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gene</w:t>
            </w:r>
            <w:r w:rsidR="00606DED"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zę oraz stan obecny relacji grecko-tureckich na Cyprze</w:t>
            </w:r>
          </w:p>
        </w:tc>
        <w:tc>
          <w:tcPr>
            <w:tcW w:w="2233" w:type="dxa"/>
          </w:tcPr>
          <w:p w14:paraId="0D438DDE" w14:textId="27FAC7BE" w:rsidR="00A6307D" w:rsidRPr="003F4513" w:rsidRDefault="002045F1" w:rsidP="00A63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charakteryzuje </w:t>
            </w:r>
            <w:r w:rsidR="00A6307D" w:rsidRPr="003F4513">
              <w:rPr>
                <w:rFonts w:ascii="Times New Roman" w:eastAsiaTheme="minorHAnsi" w:hAnsi="Times New Roman"/>
                <w:sz w:val="24"/>
                <w:szCs w:val="24"/>
              </w:rPr>
              <w:t>genezę i przebieg wybranych konfliktów międzynarodowych i etnicznych w Europie zachodniej i środkowej</w:t>
            </w:r>
          </w:p>
          <w:p w14:paraId="73A6274E" w14:textId="21BF5760" w:rsidR="00A6307D" w:rsidRPr="003F4513" w:rsidRDefault="002045F1" w:rsidP="00A6307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="00606DED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złożoną etnicznie sytuację Belgii</w:t>
            </w:r>
          </w:p>
          <w:p w14:paraId="483EDB3D" w14:textId="701E1474" w:rsidR="00A92854" w:rsidRPr="003F4513" w:rsidRDefault="00A6307D" w:rsidP="00A630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porównuje i ocenia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sposoby rozwiązywania problemów międzynarodowych i etnicznych w Europie</w:t>
            </w:r>
          </w:p>
        </w:tc>
        <w:tc>
          <w:tcPr>
            <w:tcW w:w="2049" w:type="dxa"/>
          </w:tcPr>
          <w:p w14:paraId="2E6D8F66" w14:textId="27B97831" w:rsidR="00BB67EC" w:rsidRPr="004C5E8D" w:rsidRDefault="002045F1" w:rsidP="00A63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 </w:t>
            </w:r>
            <w:r w:rsidR="00BB67EC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Tragedia w Srebrenicy, Sekretarz Generalny ONZ, Kofi Annan, Ośrodek</w:t>
            </w:r>
          </w:p>
          <w:p w14:paraId="26BE7E60" w14:textId="15A53983" w:rsidR="002045F1" w:rsidRPr="003F4513" w:rsidRDefault="00BB67EC" w:rsidP="00A63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Informacji ONZ w Warszawie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wskazuje bezpośrednich</w:t>
            </w:r>
            <w:r w:rsidR="0069552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i pośrednich odpowiedzialnych za masakrę w Srebrenicy</w:t>
            </w:r>
          </w:p>
          <w:p w14:paraId="75030316" w14:textId="52903AD1" w:rsidR="00A92854" w:rsidRPr="003F4513" w:rsidRDefault="00A92854" w:rsidP="008660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źródeł kartograficznych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Narodowości zamieszkujące Jugosławię w 1990 roku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i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Narodowości zamiesz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kujące państwa byłej Jugosławii w 2015 r.</w:t>
            </w:r>
            <w:r w:rsidR="008660DA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0DA" w:rsidRPr="003F4513"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nalizuje i porównuje zmiany etniczne na obszarze byłej Jugosławii i wykazuje dominujące tendencje</w:t>
            </w:r>
          </w:p>
          <w:p w14:paraId="0F9A5782" w14:textId="77777777" w:rsidR="002045F1" w:rsidRPr="003F4513" w:rsidRDefault="002045F1" w:rsidP="00A630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F1BDB16" w14:textId="5B58E735" w:rsidR="002045F1" w:rsidRPr="003F4513" w:rsidRDefault="002045F1" w:rsidP="00A630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uzasadnia</w:t>
            </w:r>
            <w:r w:rsidR="00695524">
              <w:rPr>
                <w:rFonts w:ascii="Times New Roman" w:hAnsi="Times New Roman"/>
                <w:sz w:val="24"/>
                <w:szCs w:val="24"/>
              </w:rPr>
              <w:t>,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07D" w:rsidRPr="003F4513">
              <w:rPr>
                <w:rFonts w:ascii="Times New Roman" w:eastAsiaTheme="minorHAnsi" w:hAnsi="Times New Roman"/>
                <w:sz w:val="24"/>
                <w:szCs w:val="24"/>
              </w:rPr>
              <w:t>w jakim stopniu wojna w Ukrainie wpływa na bezpieczeństwo Polski</w:t>
            </w:r>
          </w:p>
          <w:p w14:paraId="5AB0B20F" w14:textId="787941E0" w:rsidR="002045F1" w:rsidRPr="003F4513" w:rsidRDefault="00A92854" w:rsidP="009B4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na podstawie źródeł kartograficznych</w:t>
            </w:r>
            <w:r w:rsidR="009B4D51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Wyznania religijne w Irlandii Północnej w 2011 r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C81F83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Wyniki referendum w 2016 r. w Irlandii Północnej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i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Wyniki wyborów parlamentarnych w 2019 r.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dokonuje analizy i ocenia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możliwe perspektywy dalszych losów</w:t>
            </w:r>
            <w:r w:rsidR="009B4D51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Irlandii Północnej</w:t>
            </w:r>
          </w:p>
        </w:tc>
      </w:tr>
      <w:tr w:rsidR="002045F1" w:rsidRPr="003F4513" w14:paraId="3D0824ED" w14:textId="77777777" w:rsidTr="00D303CA">
        <w:tc>
          <w:tcPr>
            <w:tcW w:w="2376" w:type="dxa"/>
            <w:vAlign w:val="center"/>
          </w:tcPr>
          <w:p w14:paraId="23D17B29" w14:textId="5EE13026" w:rsidR="002045F1" w:rsidRPr="003F4513" w:rsidRDefault="00977FD5" w:rsidP="00977FD5">
            <w:pPr>
              <w:tabs>
                <w:tab w:val="left" w:pos="217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13.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Konflikty międzynarodowe i etniczne na obszarze poradzieckim</w:t>
            </w:r>
          </w:p>
        </w:tc>
        <w:tc>
          <w:tcPr>
            <w:tcW w:w="2102" w:type="dxa"/>
            <w:gridSpan w:val="2"/>
          </w:tcPr>
          <w:p w14:paraId="366E9442" w14:textId="7A493499" w:rsidR="00181FA9" w:rsidRPr="003F4513" w:rsidRDefault="002045F1" w:rsidP="00AB0A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645C32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aneksja Krymu, </w:t>
            </w:r>
            <w:proofErr w:type="spellStart"/>
            <w:r w:rsidR="008B06A8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Euromajdan</w:t>
            </w:r>
            <w:proofErr w:type="spellEnd"/>
            <w:r w:rsidR="008B06A8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4F24A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Doniecka Republika Ludowa (DRL) i Ługańska Republika Ludowa (LPR), </w:t>
            </w:r>
            <w:r w:rsidR="005F71BE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protokół miński, </w:t>
            </w:r>
            <w:r w:rsidR="00D7139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Naddniestrze,</w:t>
            </w:r>
            <w:r w:rsidR="00BA3C99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rewolucją róż,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A123A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Osetia Południowa, Abchazja,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AB0A99" w:rsidRPr="004C5E8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k</w:t>
            </w:r>
            <w:r w:rsidR="00EB1470" w:rsidRPr="004C5E8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onflikt azersko-ormiański</w:t>
            </w:r>
          </w:p>
        </w:tc>
        <w:tc>
          <w:tcPr>
            <w:tcW w:w="2233" w:type="dxa"/>
          </w:tcPr>
          <w:p w14:paraId="4B3A82F0" w14:textId="379A9A23" w:rsidR="002045F1" w:rsidRPr="003F4513" w:rsidRDefault="002045F1" w:rsidP="00197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8B06A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rewolucja godności lub ukraińska wiosna, </w:t>
            </w:r>
            <w:r w:rsidR="006D457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drugi protokół miński, </w:t>
            </w:r>
            <w:r w:rsidR="00C3475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Naddniestrzań</w:t>
            </w:r>
            <w:r w:rsidR="004117D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ska </w:t>
            </w:r>
            <w:r w:rsidR="00C3475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Re</w:t>
            </w:r>
            <w:r w:rsidR="004117D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publika</w:t>
            </w:r>
            <w:r w:rsidR="00C3475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Mołdawsk</w:t>
            </w:r>
            <w:r w:rsidR="004117D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</w:t>
            </w:r>
            <w:r w:rsidR="00C3475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E5036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wojny osetyńsko-gruzińskie, </w:t>
            </w:r>
            <w:r w:rsidR="0099495C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woj</w:t>
            </w:r>
            <w:r w:rsidR="004117D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na abchasko</w:t>
            </w:r>
            <w:r w:rsidR="0099495C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-gruzińska, </w:t>
            </w:r>
            <w:r w:rsidR="00CF389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Republika Górskiego Karabachu</w:t>
            </w:r>
          </w:p>
          <w:p w14:paraId="1EBE1EA9" w14:textId="77777777" w:rsidR="002045F1" w:rsidRPr="003F4513" w:rsidRDefault="002045F1" w:rsidP="00AB0A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</w:t>
            </w:r>
            <w:r w:rsidR="002A78C9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genezę i przebieg wybranych konfliktów międzynarodowych i etnicznych na obszarze poradzieckim</w:t>
            </w:r>
          </w:p>
        </w:tc>
        <w:tc>
          <w:tcPr>
            <w:tcW w:w="2233" w:type="dxa"/>
          </w:tcPr>
          <w:p w14:paraId="7EAAFB54" w14:textId="2B74A7D6" w:rsidR="002045F1" w:rsidRPr="003F4513" w:rsidRDefault="002045F1" w:rsidP="00197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892327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327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przyczyny oraz przebieg I </w:t>
            </w:r>
            <w:proofErr w:type="spellStart"/>
            <w:r w:rsidR="00892327" w:rsidRPr="003F4513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proofErr w:type="spellEnd"/>
            <w:r w:rsidR="00892327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II wojny czeczeńskiej oraz omawia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92327" w:rsidRPr="003F4513">
              <w:rPr>
                <w:rFonts w:ascii="Times New Roman" w:eastAsiaTheme="minorHAnsi" w:hAnsi="Times New Roman"/>
                <w:sz w:val="24"/>
                <w:szCs w:val="24"/>
              </w:rPr>
              <w:t>aktualną sytuację społeczno-polityczną w Czeczeni</w:t>
            </w:r>
          </w:p>
          <w:p w14:paraId="0078BFBA" w14:textId="79C5FFFE" w:rsidR="00935F03" w:rsidRPr="003F4513" w:rsidRDefault="002045F1" w:rsidP="00197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="00D460F3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zaangażowanie Federacji Rosyjskiej w konflikty zbrojne na obszarze poradzieckim</w:t>
            </w:r>
          </w:p>
        </w:tc>
        <w:tc>
          <w:tcPr>
            <w:tcW w:w="2049" w:type="dxa"/>
          </w:tcPr>
          <w:p w14:paraId="335FFFF0" w14:textId="77777777" w:rsidR="002045F1" w:rsidRPr="003F4513" w:rsidRDefault="002045F1" w:rsidP="004A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porównuje </w:t>
            </w:r>
            <w:r w:rsidR="002A78C9" w:rsidRPr="003F4513">
              <w:rPr>
                <w:rFonts w:ascii="Times New Roman" w:hAnsi="Times New Roman"/>
                <w:sz w:val="24"/>
                <w:szCs w:val="24"/>
              </w:rPr>
              <w:t xml:space="preserve">i ocenia </w:t>
            </w:r>
            <w:r w:rsidR="002A78C9" w:rsidRPr="003F4513">
              <w:rPr>
                <w:rFonts w:ascii="Times New Roman" w:eastAsiaTheme="minorHAnsi" w:hAnsi="Times New Roman"/>
                <w:sz w:val="24"/>
                <w:szCs w:val="24"/>
              </w:rPr>
              <w:t>sposoby rozwiązywania konfliktów w Europie Zachodniej i na</w:t>
            </w:r>
            <w:r w:rsidR="004A73B2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A78C9" w:rsidRPr="003F4513">
              <w:rPr>
                <w:rFonts w:ascii="Times New Roman" w:eastAsiaTheme="minorHAnsi" w:hAnsi="Times New Roman"/>
                <w:sz w:val="24"/>
                <w:szCs w:val="24"/>
              </w:rPr>
              <w:t>obszarze poradziec</w:t>
            </w:r>
            <w:r w:rsidR="00D460F3" w:rsidRPr="003F4513">
              <w:rPr>
                <w:rFonts w:ascii="Times New Roman" w:eastAsiaTheme="minorHAnsi" w:hAnsi="Times New Roman"/>
                <w:sz w:val="24"/>
                <w:szCs w:val="24"/>
              </w:rPr>
              <w:t>kim</w:t>
            </w:r>
          </w:p>
          <w:p w14:paraId="04EA6AF7" w14:textId="00446C86" w:rsidR="002045F1" w:rsidRPr="003F4513" w:rsidRDefault="002045F1" w:rsidP="00197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na podstawie źródła statystycznego</w:t>
            </w:r>
            <w:r w:rsidR="007A3B27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B2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Liczba ofiar konfliktu w Abchazji i Osetii Południowej w latach 1991–2011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A3B27" w:rsidRPr="003F4513">
              <w:rPr>
                <w:rFonts w:ascii="Times New Roman" w:hAnsi="Times New Roman"/>
                <w:sz w:val="24"/>
                <w:szCs w:val="24"/>
              </w:rPr>
              <w:t>dokonuje analizy skutków tych konfliktów</w:t>
            </w:r>
          </w:p>
        </w:tc>
        <w:tc>
          <w:tcPr>
            <w:tcW w:w="2233" w:type="dxa"/>
          </w:tcPr>
          <w:p w14:paraId="30163D5E" w14:textId="234B0B3F" w:rsidR="002045F1" w:rsidRPr="003F4513" w:rsidRDefault="002045F1" w:rsidP="002045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</w:t>
            </w:r>
            <w:r w:rsidR="00197AA7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sytuację społeczno-polityczną mniejszości narodowych na terenie Federacji Rosyjskiej</w:t>
            </w:r>
          </w:p>
          <w:p w14:paraId="603D00BF" w14:textId="37A654CF" w:rsidR="00330132" w:rsidRPr="003F4513" w:rsidRDefault="00AB0A99" w:rsidP="002D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źródła statystycznego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Liczba ofiar konfliktu o Górski Karabach w latach 1989–2020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i źródła kartograficznego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Skala ofiar konfliktów w północnej Afryce i południowo-zachodniej Azji w 2020 r.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analizuje zasięg i skalę zaprezentowanego konfliktu</w:t>
            </w:r>
          </w:p>
          <w:p w14:paraId="1F528D6C" w14:textId="77777777" w:rsidR="00197AA7" w:rsidRPr="003F4513" w:rsidRDefault="00197AA7" w:rsidP="00197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13BB" w:rsidRPr="003F4513" w14:paraId="0B88433E" w14:textId="77777777" w:rsidTr="00D303CA">
        <w:tc>
          <w:tcPr>
            <w:tcW w:w="2376" w:type="dxa"/>
            <w:vAlign w:val="center"/>
          </w:tcPr>
          <w:p w14:paraId="7C7D76E1" w14:textId="031068E3" w:rsidR="007D13BB" w:rsidRPr="003F4513" w:rsidRDefault="007D13BB" w:rsidP="007D13BB">
            <w:pPr>
              <w:tabs>
                <w:tab w:val="left" w:pos="217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14.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Konflikty międzynarodowe i etniczne na obszarze Środkowego i Dalekiego Wschodu</w:t>
            </w:r>
          </w:p>
        </w:tc>
        <w:tc>
          <w:tcPr>
            <w:tcW w:w="2102" w:type="dxa"/>
            <w:gridSpan w:val="2"/>
          </w:tcPr>
          <w:p w14:paraId="4820A2BF" w14:textId="4D5D819D" w:rsidR="00181FA9" w:rsidRPr="003F4513" w:rsidRDefault="007D13BB" w:rsidP="00C81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FD344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konflikt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FD344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w Afganistanie, </w:t>
            </w:r>
            <w:r w:rsidR="00ED305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interwencja radziecka w Afganistanie, </w:t>
            </w:r>
            <w:r w:rsidR="00D4549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talibowie, </w:t>
            </w:r>
            <w:r w:rsidR="00E701A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Al-Kaida, </w:t>
            </w:r>
            <w:r w:rsidR="00A56A83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Państwo Islamskie</w:t>
            </w:r>
            <w:r w:rsidR="00D42FE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(IS)</w:t>
            </w:r>
            <w:r w:rsidR="00A56A83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="00EC5EB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Republika</w:t>
            </w:r>
            <w:r w:rsidR="00AA377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EC5EB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Koreańska, Koreańska</w:t>
            </w:r>
            <w:r w:rsidR="00AA377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EC5EB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Republika Ludowo-Demokratyczna, </w:t>
            </w:r>
            <w:r w:rsidR="005A763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rozejm w </w:t>
            </w:r>
            <w:proofErr w:type="spellStart"/>
            <w:r w:rsidR="005A763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Panmundżomie</w:t>
            </w:r>
            <w:proofErr w:type="spellEnd"/>
            <w:r w:rsidR="005A763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="001306B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Narodowy Front Wyzwolenia</w:t>
            </w:r>
            <w:r w:rsidR="00C81F83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1306B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Moro (MNLF), Islamski</w:t>
            </w:r>
            <w:r w:rsidR="00AA377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1306B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Front Wyzwolenia Moro,</w:t>
            </w:r>
            <w:r w:rsidR="006A526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Konflikt o Kaszmir, </w:t>
            </w:r>
            <w:r w:rsidR="004870F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deklaracja taszkiencka, </w:t>
            </w:r>
            <w:r w:rsidR="0094190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status autonomiczny</w:t>
            </w:r>
          </w:p>
        </w:tc>
        <w:tc>
          <w:tcPr>
            <w:tcW w:w="2233" w:type="dxa"/>
          </w:tcPr>
          <w:p w14:paraId="36EE59E9" w14:textId="174246F1" w:rsidR="007D13BB" w:rsidRPr="003F4513" w:rsidRDefault="007D13BB" w:rsidP="00252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D4549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Islamska Republika Afganistanu, </w:t>
            </w:r>
            <w:r w:rsidR="00E701A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Islamski Emirat Afganistanu, Międzynarodowe Siły Wsparcia Bezpieczeństwa (NATO-ISAF), </w:t>
            </w:r>
            <w:r w:rsidR="00A56A83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Afgańskie Narodowe Siły</w:t>
            </w:r>
            <w:r w:rsidR="0025273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A56A83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Bezpieczeństwa, </w:t>
            </w:r>
            <w:r w:rsidR="00C9205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IS-K, </w:t>
            </w:r>
            <w:r w:rsidR="001306B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rebelia </w:t>
            </w:r>
            <w:proofErr w:type="spellStart"/>
            <w:r w:rsidR="001306B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Hukbalahap</w:t>
            </w:r>
            <w:proofErr w:type="spellEnd"/>
            <w:r w:rsidR="001306B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(Huk), Moro, </w:t>
            </w:r>
            <w:r w:rsidR="005054B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Abu </w:t>
            </w:r>
            <w:proofErr w:type="spellStart"/>
            <w:r w:rsidR="005054B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Sayyaf</w:t>
            </w:r>
            <w:proofErr w:type="spellEnd"/>
            <w:r w:rsidR="005054B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="00D42FE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Islamscy Bojownicy o Wolność </w:t>
            </w:r>
            <w:proofErr w:type="spellStart"/>
            <w:r w:rsidR="00D42FE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Bangsamoro</w:t>
            </w:r>
            <w:proofErr w:type="spellEnd"/>
          </w:p>
          <w:p w14:paraId="70FC0314" w14:textId="7C064671" w:rsidR="007D13BB" w:rsidRPr="003F4513" w:rsidRDefault="007D13BB" w:rsidP="00252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</w:t>
            </w:r>
            <w:r w:rsidR="00AA3776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776" w:rsidRPr="003F4513">
              <w:rPr>
                <w:rFonts w:ascii="Times New Roman" w:eastAsiaTheme="minorHAnsi" w:hAnsi="Times New Roman"/>
                <w:sz w:val="24"/>
                <w:szCs w:val="24"/>
              </w:rPr>
              <w:t>genezę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A3776" w:rsidRPr="003F4513">
              <w:rPr>
                <w:rFonts w:ascii="Times New Roman" w:eastAsiaTheme="minorHAnsi" w:hAnsi="Times New Roman"/>
                <w:sz w:val="24"/>
                <w:szCs w:val="24"/>
              </w:rPr>
              <w:t>wybranych konfliktów międzynarodowych i etnicznych na obszarze Środkowego i Dalekiego Wschodu</w:t>
            </w:r>
          </w:p>
        </w:tc>
        <w:tc>
          <w:tcPr>
            <w:tcW w:w="2233" w:type="dxa"/>
          </w:tcPr>
          <w:p w14:paraId="0F0F0264" w14:textId="400FA73D" w:rsidR="007D13BB" w:rsidRPr="003F4513" w:rsidRDefault="007D13BB" w:rsidP="00252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776" w:rsidRPr="003F4513">
              <w:rPr>
                <w:rFonts w:ascii="Times New Roman" w:eastAsiaTheme="minorHAnsi" w:hAnsi="Times New Roman"/>
                <w:sz w:val="24"/>
                <w:szCs w:val="24"/>
              </w:rPr>
              <w:t>przebieg wybranych konfliktów międzynarodowych i etnicznych na obszarze Środkowego i Dalekiego Wschodu</w:t>
            </w:r>
          </w:p>
          <w:p w14:paraId="7617CE43" w14:textId="64A85C66" w:rsidR="005A7630" w:rsidRPr="003F4513" w:rsidRDefault="007D13BB" w:rsidP="004C5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wyjaśnia</w:t>
            </w:r>
            <w:r w:rsidR="00A052D1" w:rsidRPr="003F4513">
              <w:rPr>
                <w:rFonts w:ascii="Times New Roman" w:hAnsi="Times New Roman"/>
                <w:sz w:val="24"/>
                <w:szCs w:val="24"/>
              </w:rPr>
              <w:t>,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2D1" w:rsidRPr="003F4513">
              <w:rPr>
                <w:rFonts w:ascii="Times New Roman" w:eastAsiaTheme="minorHAnsi" w:hAnsi="Times New Roman"/>
                <w:sz w:val="24"/>
                <w:szCs w:val="24"/>
              </w:rPr>
              <w:t>w jaki sposób ideologia komunistyczna wpłynęła na sytuację polityczną i międzynarodową</w:t>
            </w:r>
            <w:r w:rsidR="00C81F8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052D1" w:rsidRPr="003F4513">
              <w:rPr>
                <w:rFonts w:ascii="Times New Roman" w:eastAsiaTheme="minorHAnsi" w:hAnsi="Times New Roman"/>
                <w:sz w:val="24"/>
                <w:szCs w:val="24"/>
              </w:rPr>
              <w:t>na Półwyspie Indochińskim</w:t>
            </w:r>
          </w:p>
          <w:p w14:paraId="0A50DF7F" w14:textId="15BFE5D0" w:rsidR="008149EE" w:rsidRPr="003F4513" w:rsidRDefault="005A7630" w:rsidP="00252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R. Tomański</w:t>
            </w:r>
            <w:r w:rsidR="00C81F83">
              <w:rPr>
                <w:rFonts w:ascii="Times New Roman" w:eastAsiaTheme="minorHAnsi" w:hAnsi="Times New Roman"/>
                <w:sz w:val="24"/>
                <w:szCs w:val="24"/>
              </w:rPr>
              <w:t>ego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>Uciekinierzy z kraju więzienia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, forsal.pl, 20 maja 2016</w:t>
            </w:r>
            <w:r w:rsidR="00C81F83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F3310" w:rsidRPr="003F4513">
              <w:rPr>
                <w:rFonts w:ascii="Times New Roman" w:hAnsi="Times New Roman"/>
                <w:sz w:val="24"/>
                <w:szCs w:val="24"/>
              </w:rPr>
              <w:t xml:space="preserve">przedstawia </w:t>
            </w:r>
            <w:r w:rsidR="000F3310" w:rsidRPr="003F4513">
              <w:rPr>
                <w:rFonts w:ascii="Times New Roman" w:eastAsiaTheme="minorHAnsi" w:hAnsi="Times New Roman"/>
                <w:sz w:val="24"/>
                <w:szCs w:val="24"/>
              </w:rPr>
              <w:t>sytuację społeczno-polityczną</w:t>
            </w:r>
            <w:r w:rsidR="00AA3776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F3310" w:rsidRPr="003F4513">
              <w:rPr>
                <w:rFonts w:ascii="Times New Roman" w:eastAsiaTheme="minorHAnsi" w:hAnsi="Times New Roman"/>
                <w:sz w:val="24"/>
                <w:szCs w:val="24"/>
              </w:rPr>
              <w:t>w Korei</w:t>
            </w:r>
            <w:r w:rsidR="00AA3776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219B7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Północnej </w:t>
            </w:r>
          </w:p>
          <w:p w14:paraId="5B9AC80D" w14:textId="77777777" w:rsidR="008149EE" w:rsidRPr="003F4513" w:rsidRDefault="008149EE" w:rsidP="0025273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049" w:type="dxa"/>
          </w:tcPr>
          <w:p w14:paraId="5BF98E69" w14:textId="599AC4DC" w:rsidR="007D13BB" w:rsidRPr="003F4513" w:rsidRDefault="007D13BB" w:rsidP="00252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porównuje </w:t>
            </w:r>
            <w:r w:rsidR="00AA3776" w:rsidRPr="003F4513">
              <w:rPr>
                <w:rFonts w:ascii="Times New Roman" w:hAnsi="Times New Roman"/>
                <w:sz w:val="24"/>
                <w:szCs w:val="24"/>
              </w:rPr>
              <w:t>i ocenia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776" w:rsidRPr="003F4513">
              <w:rPr>
                <w:rFonts w:ascii="Times New Roman" w:eastAsiaTheme="minorHAnsi" w:hAnsi="Times New Roman"/>
                <w:sz w:val="24"/>
                <w:szCs w:val="24"/>
              </w:rPr>
              <w:t>sposoby rozwiązywania wybranych konfliktów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A3776" w:rsidRPr="003F4513">
              <w:rPr>
                <w:rFonts w:ascii="Times New Roman" w:eastAsiaTheme="minorHAnsi" w:hAnsi="Times New Roman"/>
                <w:sz w:val="24"/>
                <w:szCs w:val="24"/>
              </w:rPr>
              <w:t>międzynarodowych i etnicznych</w:t>
            </w:r>
          </w:p>
          <w:p w14:paraId="0FD93D5F" w14:textId="41B73093" w:rsidR="007E7FBF" w:rsidRPr="003F4513" w:rsidRDefault="007E7FBF" w:rsidP="00252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źródła statystycznego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Liczba ofiar konfliktów zbrojnych i zamachów w Afganistanie w latach 1989–2020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dokonuje analizy skutków tego konfliktu</w:t>
            </w:r>
          </w:p>
          <w:p w14:paraId="1C141638" w14:textId="4D41141D" w:rsidR="00A052D1" w:rsidRPr="003F4513" w:rsidRDefault="007E7FBF" w:rsidP="00252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na podstawie źródła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kartograficznego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Skala ofiar konfliktów w Azji Centralnej w 2020 r. wg Uppsala </w:t>
            </w:r>
            <w:proofErr w:type="spellStart"/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Conflict</w:t>
            </w:r>
            <w:proofErr w:type="spellEnd"/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Data Project</w:t>
            </w:r>
            <w:r w:rsidRPr="00C81F8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(UCDP)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34368" w:rsidRPr="003F4513">
              <w:rPr>
                <w:rFonts w:ascii="Times New Roman" w:hAnsi="Times New Roman"/>
                <w:sz w:val="24"/>
                <w:szCs w:val="24"/>
              </w:rPr>
              <w:t>analizuje skutki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FF8" w:rsidRPr="003F4513">
              <w:rPr>
                <w:rFonts w:ascii="Times New Roman" w:eastAsiaTheme="minorHAnsi" w:hAnsi="Times New Roman"/>
                <w:sz w:val="24"/>
                <w:szCs w:val="24"/>
              </w:rPr>
              <w:t>konfliktów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D3FF8" w:rsidRPr="003F4513">
              <w:rPr>
                <w:rFonts w:ascii="Times New Roman" w:hAnsi="Times New Roman"/>
                <w:sz w:val="24"/>
                <w:szCs w:val="24"/>
              </w:rPr>
              <w:t>zbrojnych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FF8" w:rsidRPr="003F4513">
              <w:rPr>
                <w:rFonts w:ascii="Times New Roman" w:eastAsiaTheme="minorHAnsi" w:hAnsi="Times New Roman"/>
                <w:sz w:val="24"/>
                <w:szCs w:val="24"/>
              </w:rPr>
              <w:t>w Azji Centralnej</w:t>
            </w:r>
          </w:p>
          <w:p w14:paraId="5DA4A690" w14:textId="54AD88BB" w:rsidR="00A052D1" w:rsidRPr="003F4513" w:rsidRDefault="00A052D1" w:rsidP="004C5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porównuje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sytuację polityczną i międzynarodową</w:t>
            </w:r>
            <w:r w:rsidR="00C81F8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na Półwyspie Indochińskim z sytuacją na Półwyspie Koreańskim</w:t>
            </w:r>
          </w:p>
          <w:p w14:paraId="1096C90B" w14:textId="77777777" w:rsidR="007D13BB" w:rsidRPr="003F4513" w:rsidRDefault="007D13BB" w:rsidP="00252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3AB5F9A" w14:textId="540A86F9" w:rsidR="007D13BB" w:rsidRPr="003F4513" w:rsidRDefault="007D13BB" w:rsidP="002527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uzasadnia</w:t>
            </w:r>
            <w:r w:rsidR="00764681" w:rsidRPr="003F4513">
              <w:rPr>
                <w:rFonts w:ascii="Times New Roman" w:hAnsi="Times New Roman"/>
                <w:sz w:val="24"/>
                <w:szCs w:val="24"/>
              </w:rPr>
              <w:t>,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44E" w:rsidRPr="003F4513">
              <w:rPr>
                <w:rFonts w:ascii="Times New Roman" w:eastAsiaTheme="minorHAnsi" w:hAnsi="Times New Roman"/>
                <w:sz w:val="24"/>
                <w:szCs w:val="24"/>
              </w:rPr>
              <w:t>które z państw Azji Środkowej i Wschodniej jest najbardziej niestabilne wewnętrznie oraz przedstawia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1744E" w:rsidRPr="003F4513">
              <w:rPr>
                <w:rFonts w:ascii="Times New Roman" w:eastAsiaTheme="minorHAnsi" w:hAnsi="Times New Roman"/>
                <w:sz w:val="24"/>
                <w:szCs w:val="24"/>
              </w:rPr>
              <w:t>argumenty na poparcie swojego wyboru</w:t>
            </w:r>
          </w:p>
          <w:p w14:paraId="607F37B0" w14:textId="5DFCF0B2" w:rsidR="00C46513" w:rsidRPr="003F4513" w:rsidRDefault="007D13BB" w:rsidP="007646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</w:t>
            </w:r>
            <w:r w:rsidR="00F90B4F" w:rsidRPr="003F45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46513" w:rsidRPr="003F4513">
              <w:rPr>
                <w:rFonts w:ascii="Times New Roman" w:eastAsiaTheme="minorHAnsi" w:hAnsi="Times New Roman"/>
                <w:sz w:val="24"/>
                <w:szCs w:val="24"/>
              </w:rPr>
              <w:t>informacje i przedstaw</w:t>
            </w:r>
            <w:r w:rsidR="00252732" w:rsidRPr="003F4513">
              <w:rPr>
                <w:rFonts w:ascii="Times New Roman" w:eastAsiaTheme="minorHAnsi" w:hAnsi="Times New Roman"/>
                <w:sz w:val="24"/>
                <w:szCs w:val="24"/>
              </w:rPr>
              <w:t>ia</w:t>
            </w:r>
            <w:r w:rsidR="00C46513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przyczyny </w:t>
            </w:r>
            <w:r w:rsidR="00252732" w:rsidRPr="003F4513">
              <w:rPr>
                <w:rFonts w:ascii="Times New Roman" w:eastAsiaTheme="minorHAnsi" w:hAnsi="Times New Roman"/>
                <w:sz w:val="24"/>
                <w:szCs w:val="24"/>
              </w:rPr>
              <w:t>oraz</w:t>
            </w:r>
            <w:r w:rsidR="00C46513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przebieg exodusu </w:t>
            </w:r>
            <w:proofErr w:type="spellStart"/>
            <w:r w:rsidR="00C46513" w:rsidRPr="003F4513">
              <w:rPr>
                <w:rFonts w:ascii="Times New Roman" w:eastAsiaTheme="minorHAnsi" w:hAnsi="Times New Roman"/>
                <w:sz w:val="24"/>
                <w:szCs w:val="24"/>
              </w:rPr>
              <w:t>Rohingja</w:t>
            </w:r>
            <w:proofErr w:type="spellEnd"/>
            <w:r w:rsidR="00C46513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z północnej Birmy</w:t>
            </w:r>
            <w:r w:rsidR="00252732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; </w:t>
            </w:r>
            <w:r w:rsidR="00764681" w:rsidRPr="003F4513">
              <w:rPr>
                <w:rFonts w:ascii="Times New Roman" w:eastAsiaTheme="minorHAnsi" w:hAnsi="Times New Roman"/>
                <w:sz w:val="24"/>
                <w:szCs w:val="24"/>
              </w:rPr>
              <w:t>o</w:t>
            </w:r>
            <w:r w:rsidR="00252732" w:rsidRPr="003F4513">
              <w:rPr>
                <w:rFonts w:ascii="Times New Roman" w:eastAsiaTheme="minorHAnsi" w:hAnsi="Times New Roman"/>
                <w:sz w:val="24"/>
                <w:szCs w:val="24"/>
              </w:rPr>
              <w:t>pisuje</w:t>
            </w:r>
            <w:r w:rsidR="00C46513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aktualną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2732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sytuację </w:t>
            </w:r>
            <w:r w:rsidR="00C46513" w:rsidRPr="003F4513">
              <w:rPr>
                <w:rFonts w:ascii="Times New Roman" w:eastAsiaTheme="minorHAnsi" w:hAnsi="Times New Roman"/>
                <w:sz w:val="24"/>
                <w:szCs w:val="24"/>
              </w:rPr>
              <w:t>społeczno-polityczną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46513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w Birmie oraz sytuację społeczno-prawną grupy etnicznej </w:t>
            </w:r>
            <w:proofErr w:type="spellStart"/>
            <w:r w:rsidR="00C46513" w:rsidRPr="003F4513">
              <w:rPr>
                <w:rFonts w:ascii="Times New Roman" w:eastAsiaTheme="minorHAnsi" w:hAnsi="Times New Roman"/>
                <w:sz w:val="24"/>
                <w:szCs w:val="24"/>
              </w:rPr>
              <w:t>Rohingja</w:t>
            </w:r>
            <w:proofErr w:type="spellEnd"/>
          </w:p>
        </w:tc>
      </w:tr>
      <w:tr w:rsidR="007D13BB" w:rsidRPr="003F4513" w14:paraId="1D33AC14" w14:textId="77777777" w:rsidTr="00D303CA">
        <w:tc>
          <w:tcPr>
            <w:tcW w:w="2376" w:type="dxa"/>
            <w:vAlign w:val="center"/>
          </w:tcPr>
          <w:p w14:paraId="05884F02" w14:textId="206352DD" w:rsidR="007D13BB" w:rsidRPr="003F4513" w:rsidRDefault="00F24A49" w:rsidP="00F24A49">
            <w:pPr>
              <w:tabs>
                <w:tab w:val="left" w:pos="217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15.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Konflikty międzynarodowe i etniczne na obszarze Afryki i Bliskiego Wschodu</w:t>
            </w:r>
          </w:p>
        </w:tc>
        <w:tc>
          <w:tcPr>
            <w:tcW w:w="2102" w:type="dxa"/>
            <w:gridSpan w:val="2"/>
          </w:tcPr>
          <w:p w14:paraId="594BBD04" w14:textId="3B344D27" w:rsidR="00181FA9" w:rsidRPr="003F4513" w:rsidRDefault="007D13BB" w:rsidP="00433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pojęcia: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3F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konflikt arabsko</w:t>
            </w:r>
            <w:r w:rsidR="001B659E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-</w:t>
            </w:r>
            <w:r w:rsidR="008E43F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izraelski, </w:t>
            </w:r>
            <w:r w:rsidR="00E220F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Organizacja Wyzwolenia Palestyny (OWP), </w:t>
            </w:r>
            <w:r w:rsidR="00AC2FE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wojna sześciodniowa, </w:t>
            </w:r>
            <w:r w:rsidR="00AD499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wojna </w:t>
            </w:r>
            <w:proofErr w:type="spellStart"/>
            <w:r w:rsidR="00AD499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Jom</w:t>
            </w:r>
            <w:proofErr w:type="spellEnd"/>
            <w:r w:rsidR="00AD499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D499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Kippur</w:t>
            </w:r>
            <w:proofErr w:type="spellEnd"/>
            <w:r w:rsidR="00AD499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="007F61D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Islamski Ruch Oporu „Hamas”, </w:t>
            </w:r>
            <w:r w:rsidR="00C72383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Autonomia Palestyńska, </w:t>
            </w:r>
            <w:r w:rsidR="00C2296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Druga Intifada</w:t>
            </w:r>
            <w:r w:rsidR="004333E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C2296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(tzw. Intifada Al-</w:t>
            </w:r>
            <w:proofErr w:type="spellStart"/>
            <w:r w:rsidR="00C2296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Aksa</w:t>
            </w:r>
            <w:proofErr w:type="spellEnd"/>
            <w:r w:rsidR="00C2296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)</w:t>
            </w:r>
            <w:r w:rsidR="002A35E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 wojna iracko</w:t>
            </w:r>
            <w:r w:rsidR="001B659E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-</w:t>
            </w:r>
            <w:r w:rsidR="002A35E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irańska, </w:t>
            </w:r>
            <w:r w:rsidR="00107E5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aneksja Kuwejtu, operacja</w:t>
            </w:r>
            <w:r w:rsidR="004333E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107E5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„Pustynna burza”, </w:t>
            </w:r>
            <w:r w:rsidR="00C424A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 wojna w Zatoce Perskiej z 1991 r., II wojna w Zatoce Perskiej</w:t>
            </w:r>
            <w:r w:rsidR="00A95DC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z 2003 r., </w:t>
            </w:r>
            <w:r w:rsidR="00112AB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Państwo Islamskie (IS, ISIS), </w:t>
            </w:r>
            <w:r w:rsidR="00735C4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Arabska Wiosna</w:t>
            </w:r>
            <w:r w:rsidR="005D266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735C4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Ludów, </w:t>
            </w:r>
            <w:r w:rsidR="00861EEC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Hezbollah,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347E4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Grupy Wagnera,</w:t>
            </w:r>
            <w:r w:rsidR="00C2432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F54AF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kryzys migracyjny w Eu</w:t>
            </w:r>
            <w:r w:rsidR="00F54AF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 xml:space="preserve">ropie, </w:t>
            </w:r>
            <w:r w:rsidR="00C2432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Róg Afryki</w:t>
            </w:r>
          </w:p>
        </w:tc>
        <w:tc>
          <w:tcPr>
            <w:tcW w:w="2233" w:type="dxa"/>
          </w:tcPr>
          <w:p w14:paraId="499F329F" w14:textId="2ABD0D5D" w:rsidR="007D13BB" w:rsidRPr="003F4513" w:rsidRDefault="007D13BB" w:rsidP="00433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pojęcia: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6D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Zachodni Brzeg Jordanu, Strefa Gazy,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F3402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Pierwsza Intifada</w:t>
            </w:r>
            <w:r w:rsidR="0039206E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(</w:t>
            </w:r>
            <w:r w:rsidR="00C2296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tzw</w:t>
            </w:r>
            <w:r w:rsidR="005D266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.</w:t>
            </w:r>
            <w:r w:rsidR="00C2296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39206E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rewolucja kamieni), </w:t>
            </w:r>
            <w:r w:rsidR="00387D5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Brygady Męczenników al-</w:t>
            </w:r>
            <w:proofErr w:type="spellStart"/>
            <w:r w:rsidR="00387D5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Aksy</w:t>
            </w:r>
            <w:proofErr w:type="spellEnd"/>
            <w:r w:rsidR="00112AB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kalifat </w:t>
            </w:r>
            <w:proofErr w:type="spellStart"/>
            <w:r w:rsidR="00112AB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Daesz</w:t>
            </w:r>
            <w:proofErr w:type="spellEnd"/>
            <w:r w:rsidR="00112AB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="00575E5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wojna domowa w Syrii, wojna domowa w Libii, </w:t>
            </w:r>
            <w:r w:rsidR="00BC657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II wojna domowa w Libii, Powszechny Kongres Narodowy, Rząd Porozumienia Narodowego, </w:t>
            </w:r>
            <w:r w:rsidR="0024461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Izba Reprezen</w:t>
            </w:r>
            <w:r w:rsidR="007C232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tantów z s</w:t>
            </w:r>
            <w:r w:rsidR="0024461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iedzibą w Tobruku, Libijska Armia Narodowa (LNA), </w:t>
            </w:r>
            <w:r w:rsidR="00BC377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Rząd Jedności Narodowej, </w:t>
            </w:r>
            <w:r w:rsidR="00EA55C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wojna domowa</w:t>
            </w:r>
            <w:r w:rsidR="00EA55CB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A55C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w Somalii, </w:t>
            </w:r>
            <w:r w:rsidR="007D2B5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Misja pokojowa UNOSOM, Unia Trybunałów Islamskich (UTI), misja Unii </w:t>
            </w:r>
            <w:r w:rsidR="007D2B5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Afrykańskiej AMISOM</w:t>
            </w:r>
          </w:p>
          <w:p w14:paraId="7B65D460" w14:textId="20940238" w:rsidR="007D13BB" w:rsidRPr="003F4513" w:rsidRDefault="00D53C9A" w:rsidP="00433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przedstawia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genezę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wybranych konfliktów międzynarodowych i etnicznych na obszarze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poradzieckim</w:t>
            </w:r>
          </w:p>
        </w:tc>
        <w:tc>
          <w:tcPr>
            <w:tcW w:w="2233" w:type="dxa"/>
          </w:tcPr>
          <w:p w14:paraId="0C91662E" w14:textId="56EA47CF" w:rsidR="00334368" w:rsidRPr="003F4513" w:rsidRDefault="00D53C9A" w:rsidP="004333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przebieg wybranych konfliktów międzynarodowych i etnicznych na obszarze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A4961" w:rsidRPr="003F4513">
              <w:rPr>
                <w:rFonts w:ascii="Times New Roman" w:eastAsiaTheme="minorHAnsi" w:hAnsi="Times New Roman"/>
                <w:sz w:val="24"/>
                <w:szCs w:val="24"/>
              </w:rPr>
              <w:t>poradzieckim</w:t>
            </w:r>
          </w:p>
          <w:p w14:paraId="4109BD91" w14:textId="39B30171" w:rsidR="00334368" w:rsidRPr="003F4513" w:rsidRDefault="00334368" w:rsidP="00433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źródła statystycznego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Liczba ofiar wojen i zamachów terrorystycznych w Iraku</w:t>
            </w:r>
            <w:r w:rsidR="00B725E9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 latach 1989–2020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C6DD8"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skutki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konfliktu zbrojnego</w:t>
            </w:r>
          </w:p>
          <w:p w14:paraId="2DBA28C3" w14:textId="33BC21F5" w:rsidR="00735C41" w:rsidRPr="003F4513" w:rsidRDefault="00735C41" w:rsidP="00433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źródła statystycznego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Liczba ofiar wojny domowej w Syrii w latach 2011–2020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C6DD8" w:rsidRPr="003F4513">
              <w:rPr>
                <w:rFonts w:ascii="Times New Roman" w:hAnsi="Times New Roman"/>
                <w:sz w:val="24"/>
                <w:szCs w:val="24"/>
              </w:rPr>
              <w:t xml:space="preserve">wyjaśnia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skutki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konfliktu zbrojnego</w:t>
            </w:r>
          </w:p>
          <w:p w14:paraId="59BA8672" w14:textId="22A700F4" w:rsidR="00347E45" w:rsidRPr="003F4513" w:rsidRDefault="00347E45" w:rsidP="00433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źródła statystycznego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Liczba ofiar wojny domowej w Libii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C6DD8" w:rsidRPr="003F4513">
              <w:rPr>
                <w:rFonts w:ascii="Times New Roman" w:hAnsi="Times New Roman"/>
                <w:sz w:val="24"/>
                <w:szCs w:val="24"/>
              </w:rPr>
              <w:t xml:space="preserve">wyjaśnia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skutki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konfliktu zbrojnego</w:t>
            </w:r>
          </w:p>
          <w:p w14:paraId="63C4B9CD" w14:textId="064AA9D0" w:rsidR="00735C41" w:rsidRPr="003F4513" w:rsidRDefault="007E539B" w:rsidP="00433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na podstawie źródła statystycznego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Liczba ofiar wojny domowej w Somalii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C6DD8" w:rsidRPr="003F4513">
              <w:rPr>
                <w:rFonts w:ascii="Times New Roman" w:hAnsi="Times New Roman"/>
                <w:sz w:val="24"/>
                <w:szCs w:val="24"/>
              </w:rPr>
              <w:t xml:space="preserve">wyjaśnia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skutki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konfliktu zbrojnego</w:t>
            </w:r>
          </w:p>
        </w:tc>
        <w:tc>
          <w:tcPr>
            <w:tcW w:w="2049" w:type="dxa"/>
          </w:tcPr>
          <w:p w14:paraId="0D18C704" w14:textId="77777777" w:rsidR="007D13BB" w:rsidRPr="003F4513" w:rsidRDefault="007D13BB" w:rsidP="00433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porównuje </w:t>
            </w:r>
            <w:r w:rsidR="001F2A43" w:rsidRPr="003F4513">
              <w:rPr>
                <w:rFonts w:ascii="Times New Roman" w:hAnsi="Times New Roman"/>
                <w:sz w:val="24"/>
                <w:szCs w:val="24"/>
              </w:rPr>
              <w:t xml:space="preserve">i ocenia </w:t>
            </w:r>
            <w:r w:rsidR="001F2A43" w:rsidRPr="003F4513">
              <w:rPr>
                <w:rFonts w:ascii="Times New Roman" w:eastAsiaTheme="minorHAnsi" w:hAnsi="Times New Roman"/>
                <w:sz w:val="24"/>
                <w:szCs w:val="24"/>
              </w:rPr>
              <w:t>sposoby rozwiązywania konfliktów w Europie Zachodniej i na obszarze poradzieckim</w:t>
            </w:r>
          </w:p>
          <w:p w14:paraId="0A979A41" w14:textId="5E39D1BF" w:rsidR="007D13BB" w:rsidRPr="003F4513" w:rsidRDefault="00C84D66" w:rsidP="00433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źródła statystycznego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Liczba ofiar konfliktu arabsko-izraelskiego w latach 1989–2020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dokonuje analizy skutków konfliktu</w:t>
            </w:r>
          </w:p>
          <w:p w14:paraId="7505731F" w14:textId="128C6F45" w:rsidR="007D13BB" w:rsidRPr="003F4513" w:rsidRDefault="007D13BB" w:rsidP="00433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 </w:t>
            </w:r>
            <w:r w:rsidR="001A4F72" w:rsidRPr="003F4513">
              <w:rPr>
                <w:rFonts w:ascii="Times New Roman" w:eastAsiaTheme="minorHAnsi" w:hAnsi="Times New Roman"/>
                <w:sz w:val="24"/>
                <w:szCs w:val="24"/>
              </w:rPr>
              <w:t>P. Mazur</w:t>
            </w:r>
            <w:r w:rsidR="001A4F7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1A4F7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Wagnerowcy</w:t>
            </w:r>
            <w:proofErr w:type="spellEnd"/>
            <w:r w:rsidR="001A4F7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w Syrii – wykorzystanie PMC przez Rosję w konflikcie syryjskim</w:t>
            </w:r>
            <w:r w:rsidR="001A4F72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, Studia de </w:t>
            </w:r>
            <w:proofErr w:type="spellStart"/>
            <w:r w:rsidR="001A4F72" w:rsidRPr="003F4513">
              <w:rPr>
                <w:rFonts w:ascii="Times New Roman" w:eastAsiaTheme="minorHAnsi" w:hAnsi="Times New Roman"/>
                <w:sz w:val="24"/>
                <w:szCs w:val="24"/>
              </w:rPr>
              <w:t>Securitate</w:t>
            </w:r>
            <w:proofErr w:type="spellEnd"/>
            <w:r w:rsidR="001A4F72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8 (2018) uzasadnia celowość stosowania w konflik</w:t>
            </w:r>
            <w:r w:rsidR="001A4F72"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tach zbrojnych prywatnych firm wojskowych</w:t>
            </w:r>
          </w:p>
        </w:tc>
        <w:tc>
          <w:tcPr>
            <w:tcW w:w="2233" w:type="dxa"/>
          </w:tcPr>
          <w:p w14:paraId="6D1E5F59" w14:textId="735B84ED" w:rsidR="007D13BB" w:rsidRPr="003F4513" w:rsidRDefault="007D13BB" w:rsidP="004333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</w:t>
            </w:r>
            <w:r w:rsidR="00D710D7" w:rsidRPr="003F4513">
              <w:rPr>
                <w:rFonts w:ascii="Times New Roman" w:hAnsi="Times New Roman"/>
                <w:bCs/>
                <w:sz w:val="24"/>
                <w:szCs w:val="24"/>
              </w:rPr>
              <w:t xml:space="preserve"> i ocenia</w:t>
            </w:r>
            <w:r w:rsidR="00F252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710D7" w:rsidRPr="003F4513">
              <w:rPr>
                <w:rFonts w:ascii="Times New Roman" w:eastAsiaTheme="minorHAnsi" w:hAnsi="Times New Roman"/>
                <w:sz w:val="24"/>
                <w:szCs w:val="24"/>
              </w:rPr>
              <w:t>rolę ONZ w rozwiązywaniu konfliktów zbrojnych w Afryce i na Bliskim Wschodzie</w:t>
            </w:r>
          </w:p>
          <w:p w14:paraId="56722E84" w14:textId="1626C640" w:rsidR="00561D64" w:rsidRPr="003F4513" w:rsidRDefault="000466A5" w:rsidP="00433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źródła statystycznego </w:t>
            </w:r>
            <w:r w:rsidRPr="004C5E8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Liczba ofiar przemocy na świecie w latach 1989–2020</w:t>
            </w:r>
            <w:r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dokonuje analizy i wyjaśnia</w:t>
            </w:r>
            <w:r w:rsidR="00561D64" w:rsidRPr="003F4513">
              <w:rPr>
                <w:rFonts w:ascii="Times New Roman" w:eastAsiaTheme="minorHAnsi" w:hAnsi="Times New Roman"/>
                <w:sz w:val="24"/>
                <w:szCs w:val="24"/>
              </w:rPr>
              <w:t>, jakie wydarze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nie </w:t>
            </w:r>
            <w:r w:rsidR="00561D64" w:rsidRPr="003F4513">
              <w:rPr>
                <w:rFonts w:ascii="Times New Roman" w:eastAsiaTheme="minorHAnsi" w:hAnsi="Times New Roman"/>
                <w:sz w:val="24"/>
                <w:szCs w:val="24"/>
              </w:rPr>
              <w:t>wpłynęło na znaczący wzrost ofiar przemocy</w:t>
            </w:r>
            <w:r w:rsidR="00C815C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B55E0" w:rsidRPr="003F4513">
              <w:rPr>
                <w:rFonts w:ascii="Times New Roman" w:eastAsiaTheme="minorHAnsi" w:hAnsi="Times New Roman"/>
                <w:sz w:val="24"/>
                <w:szCs w:val="24"/>
              </w:rPr>
              <w:t>jednostronnej w 1994 roku</w:t>
            </w:r>
          </w:p>
          <w:p w14:paraId="756F5E4F" w14:textId="622AFC57" w:rsidR="004333EB" w:rsidRPr="003F4513" w:rsidRDefault="004333EB" w:rsidP="00433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na podstawie kartodiagram</w:t>
            </w:r>
            <w:r w:rsidR="002F32F4" w:rsidRPr="003F4513">
              <w:rPr>
                <w:rFonts w:ascii="Times New Roman" w:hAnsi="Times New Roman"/>
                <w:sz w:val="24"/>
                <w:szCs w:val="24"/>
              </w:rPr>
              <w:t>u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Zróżnicowanie etn</w:t>
            </w:r>
            <w:r w:rsidR="002F32F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iczno-religijne Iraku w 2014 roku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analizuje możliwość rozpadu Iraku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na trzy części: kurdyjską na północy, </w:t>
            </w:r>
            <w:proofErr w:type="spellStart"/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sunnicką</w:t>
            </w:r>
            <w:proofErr w:type="spellEnd"/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wokół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Bagdadu i szyicką na południu</w:t>
            </w:r>
          </w:p>
          <w:p w14:paraId="4C81ED2B" w14:textId="46370099" w:rsidR="004333EB" w:rsidRPr="003F4513" w:rsidRDefault="004333EB" w:rsidP="00433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na podstawie kartodiagram</w:t>
            </w:r>
            <w:r w:rsidR="002F32F4" w:rsidRPr="003F4513">
              <w:rPr>
                <w:rFonts w:ascii="Times New Roman" w:hAnsi="Times New Roman"/>
                <w:sz w:val="24"/>
                <w:szCs w:val="24"/>
              </w:rPr>
              <w:t>u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Kryzys migracyjny w Europie w latach 2015–2016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oraz źródła statystycznego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Skala ofiar wojny w Syrii 2011–2020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analizuje skutki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konfliktu zbrojnego</w:t>
            </w:r>
          </w:p>
          <w:p w14:paraId="2F7456D3" w14:textId="77777777" w:rsidR="00561D64" w:rsidRPr="003F4513" w:rsidRDefault="00561D64" w:rsidP="004333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6CE" w:rsidRPr="003F4513" w14:paraId="3F8D9BDD" w14:textId="77777777" w:rsidTr="00D303CA">
        <w:tc>
          <w:tcPr>
            <w:tcW w:w="2376" w:type="dxa"/>
            <w:vAlign w:val="center"/>
          </w:tcPr>
          <w:p w14:paraId="625D436B" w14:textId="471ED4D5" w:rsidR="001676CE" w:rsidRPr="003F4513" w:rsidRDefault="001676CE" w:rsidP="001676CE">
            <w:pPr>
              <w:tabs>
                <w:tab w:val="left" w:pos="217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16.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Terroryzm we współczesnym świecie</w:t>
            </w:r>
          </w:p>
        </w:tc>
        <w:tc>
          <w:tcPr>
            <w:tcW w:w="2102" w:type="dxa"/>
            <w:gridSpan w:val="2"/>
          </w:tcPr>
          <w:p w14:paraId="2EF05D01" w14:textId="158C8706" w:rsidR="00181FA9" w:rsidRPr="003F4513" w:rsidRDefault="001676CE" w:rsidP="009A1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pojęcia:</w:t>
            </w:r>
            <w:r w:rsidR="00967402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402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terroryzm, </w:t>
            </w:r>
            <w:r w:rsidR="00F457F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terror, terror państwowy,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7C77C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Irlandzka Armia Republikańska</w:t>
            </w:r>
            <w:r w:rsidR="009B77E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7C77C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(IRA), Kraj Basków i Wolność</w:t>
            </w:r>
            <w:r w:rsidR="009B77E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7C77C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(ETA), </w:t>
            </w:r>
            <w:r w:rsidR="00310EB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Al-Kaida, </w:t>
            </w:r>
            <w:r w:rsidR="00B1306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Państwo Islamskie, </w:t>
            </w:r>
            <w:r w:rsidR="00EC378C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cyberterroryzm, </w:t>
            </w:r>
            <w:r w:rsidR="00DE200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prawo </w:t>
            </w:r>
            <w:proofErr w:type="spellStart"/>
            <w:r w:rsidR="00DE200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szariatu</w:t>
            </w:r>
            <w:proofErr w:type="spellEnd"/>
            <w:r w:rsidR="00DE200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4B601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działania represyjne, </w:t>
            </w:r>
            <w:r w:rsidR="0072644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działania </w:t>
            </w:r>
            <w:r w:rsidR="00CE6729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prewencyjne, </w:t>
            </w:r>
            <w:r w:rsidR="0034535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konwencje,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34535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Interpol</w:t>
            </w:r>
          </w:p>
        </w:tc>
        <w:tc>
          <w:tcPr>
            <w:tcW w:w="2233" w:type="dxa"/>
          </w:tcPr>
          <w:p w14:paraId="0B640D47" w14:textId="04D7D4C3" w:rsidR="001676CE" w:rsidRPr="003F4513" w:rsidRDefault="001676CE" w:rsidP="004C5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pojęcia:</w:t>
            </w:r>
            <w:r w:rsidR="00E05CAB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CAB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terroryzm nowej generacji, </w:t>
            </w:r>
            <w:r w:rsidR="00B610AD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państwa zbójeckie,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411E0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ustawa USA </w:t>
            </w:r>
            <w:proofErr w:type="spellStart"/>
            <w:r w:rsidR="00411E0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Patriot</w:t>
            </w:r>
            <w:proofErr w:type="spellEnd"/>
            <w:r w:rsidR="00411E0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11E0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Act</w:t>
            </w:r>
            <w:proofErr w:type="spellEnd"/>
            <w:r w:rsidR="00411E0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E3094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ustawa NDAA (ang. </w:t>
            </w:r>
            <w:r w:rsidR="00E3094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  <w:t xml:space="preserve">National </w:t>
            </w:r>
            <w:proofErr w:type="spellStart"/>
            <w:r w:rsidR="00E3094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  <w:t>Defence</w:t>
            </w:r>
            <w:proofErr w:type="spellEnd"/>
            <w:r w:rsidR="009B77E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E3094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  <w:t>Authorization Act of 2012),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535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  <w:t>specjalne</w:t>
            </w:r>
            <w:proofErr w:type="spellEnd"/>
            <w:r w:rsidR="0034535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535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  <w:t>agendy</w:t>
            </w:r>
            <w:proofErr w:type="spellEnd"/>
            <w:r w:rsidR="0034535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  <w:t>: Europol</w:t>
            </w:r>
            <w:r w:rsidR="0029060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  <w:t xml:space="preserve"> i </w:t>
            </w:r>
            <w:r w:rsidR="0034535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  <w:t>TREVI (ang. Terrorism, Radicalism,</w:t>
            </w:r>
            <w:r w:rsidR="004A13F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34535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  <w:t>Extremism and Violence International)</w:t>
            </w:r>
          </w:p>
          <w:p w14:paraId="185E1BA9" w14:textId="6C0A1322" w:rsidR="001676CE" w:rsidRPr="00F25206" w:rsidRDefault="001676CE" w:rsidP="009B77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20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D19EE" w:rsidRPr="00F25206">
              <w:rPr>
                <w:rFonts w:ascii="Times New Roman" w:hAnsi="Times New Roman"/>
                <w:sz w:val="24"/>
                <w:szCs w:val="24"/>
              </w:rPr>
              <w:t>rozumie,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9EE" w:rsidRPr="00F25206">
              <w:rPr>
                <w:rFonts w:ascii="Times New Roman" w:eastAsiaTheme="minorHAnsi" w:hAnsi="Times New Roman"/>
                <w:sz w:val="24"/>
                <w:szCs w:val="24"/>
              </w:rPr>
              <w:t>na czym polega istota terroryzmu</w:t>
            </w:r>
          </w:p>
          <w:p w14:paraId="6D57E514" w14:textId="77777777" w:rsidR="007C3A26" w:rsidRPr="003F4513" w:rsidRDefault="001676CE" w:rsidP="007C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</w:t>
            </w:r>
            <w:r w:rsidR="007C3A26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źródła terroryzmu</w:t>
            </w:r>
            <w:r w:rsidR="00290605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7C3A26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sposoby </w:t>
            </w:r>
            <w:r w:rsidR="007C3A26"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i skutki działania terrorystów oraz odnosi się do wybranych</w:t>
            </w:r>
            <w:r w:rsidR="00290605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C3A26" w:rsidRPr="003F4513">
              <w:rPr>
                <w:rFonts w:ascii="Times New Roman" w:eastAsiaTheme="minorHAnsi" w:hAnsi="Times New Roman"/>
                <w:sz w:val="24"/>
                <w:szCs w:val="24"/>
              </w:rPr>
              <w:t>przykładów</w:t>
            </w:r>
          </w:p>
          <w:p w14:paraId="5FFC236E" w14:textId="77777777" w:rsidR="001676CE" w:rsidRPr="003F4513" w:rsidRDefault="001676CE" w:rsidP="009B77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6E813D7" w14:textId="4BE5E16E" w:rsidR="001676CE" w:rsidRPr="003F4513" w:rsidRDefault="001676CE" w:rsidP="00167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="005A05F0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cele i metody działania terrorystów</w:t>
            </w:r>
          </w:p>
          <w:p w14:paraId="704E19FC" w14:textId="77777777" w:rsidR="001676CE" w:rsidRPr="003F4513" w:rsidRDefault="001676CE" w:rsidP="00167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wyjaśnia</w:t>
            </w:r>
            <w:r w:rsidR="005A05F0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przyczyny i sposoby zwalczania terroryzmu</w:t>
            </w:r>
          </w:p>
          <w:p w14:paraId="7F47D48D" w14:textId="494962FD" w:rsidR="00E368E5" w:rsidRPr="003F4513" w:rsidRDefault="009A1FD4" w:rsidP="009A1F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 i ocenia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różne sposoby zapobiegania terroryzmowi i jego zwalczania</w:t>
            </w:r>
          </w:p>
        </w:tc>
        <w:tc>
          <w:tcPr>
            <w:tcW w:w="2049" w:type="dxa"/>
          </w:tcPr>
          <w:p w14:paraId="01B216BE" w14:textId="78A828EB" w:rsidR="001676CE" w:rsidRPr="003F4513" w:rsidRDefault="001676CE" w:rsidP="00167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na podstawie źródła statystycznego</w:t>
            </w:r>
            <w:r w:rsidR="003608B8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8B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Liczba ofiar ataków terrorystycznych w latach 2018–2019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608B8" w:rsidRPr="003F4513">
              <w:rPr>
                <w:rFonts w:ascii="Times New Roman" w:hAnsi="Times New Roman"/>
                <w:sz w:val="24"/>
                <w:szCs w:val="24"/>
              </w:rPr>
              <w:t>analizuje społeczne skutki terroryzmu</w:t>
            </w:r>
          </w:p>
          <w:p w14:paraId="281F31B2" w14:textId="30693ECD" w:rsidR="00E93EC5" w:rsidRPr="003F4513" w:rsidRDefault="00E368E5" w:rsidP="00167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źródła kartograficznego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Ataki terrorystyczne w 2020 roku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analizuje mapę i podaje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nazwy państw, w których doszło do największej liczby zamachów terrorystycznych w 2020</w:t>
            </w:r>
            <w:r w:rsidR="0024197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4197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roku</w:t>
            </w:r>
          </w:p>
        </w:tc>
        <w:tc>
          <w:tcPr>
            <w:tcW w:w="2233" w:type="dxa"/>
          </w:tcPr>
          <w:p w14:paraId="4FC235C2" w14:textId="4578AA77" w:rsidR="001676CE" w:rsidRPr="003F4513" w:rsidRDefault="001676CE" w:rsidP="00167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75783C" w:rsidRPr="003F4513">
              <w:rPr>
                <w:rFonts w:ascii="Times New Roman" w:hAnsi="Times New Roman"/>
                <w:sz w:val="24"/>
                <w:szCs w:val="24"/>
              </w:rPr>
              <w:t>ocenia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83C" w:rsidRPr="003F4513">
              <w:rPr>
                <w:rFonts w:ascii="Times New Roman" w:eastAsiaTheme="minorHAnsi" w:hAnsi="Times New Roman"/>
                <w:sz w:val="24"/>
                <w:szCs w:val="24"/>
              </w:rPr>
              <w:t>strategie walki z terrorystami</w:t>
            </w:r>
          </w:p>
          <w:p w14:paraId="689537E1" w14:textId="37781C84" w:rsidR="00E93EC5" w:rsidRPr="003F4513" w:rsidRDefault="009B77E2" w:rsidP="009A1F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źródła statystycznego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Wybrane organizacje terrorystyczne i ilość spowodowanych przez nie ofiar śmiertelnych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dokonuje analizy działalności organizacji terrorystycznych na świecie i ich śmiertelnych ofiar</w:t>
            </w:r>
          </w:p>
        </w:tc>
      </w:tr>
      <w:tr w:rsidR="001676CE" w:rsidRPr="003F4513" w14:paraId="59145691" w14:textId="77777777" w:rsidTr="00D303CA">
        <w:tc>
          <w:tcPr>
            <w:tcW w:w="2376" w:type="dxa"/>
            <w:vAlign w:val="center"/>
          </w:tcPr>
          <w:p w14:paraId="36A1410E" w14:textId="15EAC208" w:rsidR="001676CE" w:rsidRPr="003F4513" w:rsidRDefault="003B23D9" w:rsidP="003B23D9">
            <w:pPr>
              <w:tabs>
                <w:tab w:val="left" w:pos="217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17.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Sposoby rozwiązywania konfliktów między narodami i państwami</w:t>
            </w:r>
          </w:p>
        </w:tc>
        <w:tc>
          <w:tcPr>
            <w:tcW w:w="2102" w:type="dxa"/>
            <w:gridSpan w:val="2"/>
          </w:tcPr>
          <w:p w14:paraId="634992C5" w14:textId="4D84ED4B" w:rsidR="00181FA9" w:rsidRPr="003F4513" w:rsidRDefault="001676CE" w:rsidP="003D2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140B73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spór międzynarodo</w:t>
            </w:r>
            <w:r w:rsidR="00C3575D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wy,</w:t>
            </w:r>
            <w:r w:rsidR="00140B73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konflikt międzynarodowy,</w:t>
            </w:r>
            <w:r w:rsidR="00CE633C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konsultacje, negocjacje, </w:t>
            </w:r>
            <w:r w:rsidR="00C3575D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mediacje,</w:t>
            </w:r>
            <w:r w:rsidR="0066706C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A96D6C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komisje badawcze,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66706C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sądownictwo</w:t>
            </w:r>
            <w:r w:rsidR="00ED5CA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66706C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międzynarodowe, </w:t>
            </w:r>
            <w:r w:rsidR="007515B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arbitraż,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7515B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Stały Trybunał Rozjemczy, </w:t>
            </w:r>
            <w:r w:rsidR="00C3575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rozwiązania </w:t>
            </w:r>
            <w:r w:rsidR="00754C3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siłowe,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754C3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rozstrzyganie spraw</w:t>
            </w:r>
            <w:r w:rsidR="00ED5CA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754C3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przez organizacje</w:t>
            </w:r>
            <w:r w:rsidR="00ED5CA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754C3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międzynarodowe, </w:t>
            </w:r>
            <w:r w:rsidR="00F77671" w:rsidRPr="004C5E8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pomoc rozwojowa, pomoc humanitarna,</w:t>
            </w:r>
            <w:r w:rsidR="00F77671" w:rsidRPr="004C5E8D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311F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benefi</w:t>
            </w:r>
            <w:r w:rsidR="00ED5CA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cjent, </w:t>
            </w:r>
            <w:r w:rsidR="005311F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know-how</w:t>
            </w:r>
          </w:p>
        </w:tc>
        <w:tc>
          <w:tcPr>
            <w:tcW w:w="2233" w:type="dxa"/>
          </w:tcPr>
          <w:p w14:paraId="189083DC" w14:textId="0EEC4DF8" w:rsidR="001676CE" w:rsidRPr="003F4513" w:rsidRDefault="001676CE" w:rsidP="003D2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CE633C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metody dyplomatyczne, </w:t>
            </w:r>
            <w:r w:rsidR="003D06DB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dobre usługi, </w:t>
            </w:r>
            <w:r w:rsidR="0052514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koncyliacje (komisje pojednawcze),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A96D6C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Międzynarodowy Trybunał Sprawiedliwości </w:t>
            </w:r>
            <w:r w:rsidR="00E759BE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</w:t>
            </w:r>
            <w:r w:rsidR="00A96D6C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MTS),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CF66C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Europejski Trybunał Sprawiedliwości,</w:t>
            </w:r>
            <w:r w:rsidR="00E759BE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CF66C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Europejski Trybunał Praw Człowieka, Międzynarodowy Trybunał Prawa Morza, </w:t>
            </w:r>
            <w:r w:rsidR="00D6075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Nagroda Pokojowa Księgarzy Niemieckich, Nagro</w:t>
            </w:r>
            <w:r w:rsidR="005646A3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da</w:t>
            </w:r>
            <w:r w:rsidR="00D6075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im. Andrieja Sacharowa, Pokojowa Nagroda Nobla</w:t>
            </w:r>
          </w:p>
          <w:p w14:paraId="7B1F3ECC" w14:textId="77777777" w:rsidR="001676CE" w:rsidRPr="003F4513" w:rsidRDefault="001676CE" w:rsidP="00ED5CA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</w:t>
            </w:r>
            <w:r w:rsidR="007F1D0F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sposoby rozstrzygania sporów międzynarodowych</w:t>
            </w:r>
          </w:p>
          <w:p w14:paraId="78B91AEE" w14:textId="77777777" w:rsidR="003D2354" w:rsidRPr="003F4513" w:rsidRDefault="003D2354" w:rsidP="00ED5C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04B225B" w14:textId="0075877A" w:rsidR="001676CE" w:rsidRPr="003F4513" w:rsidRDefault="001676CE" w:rsidP="00167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charakteryzuje </w:t>
            </w:r>
            <w:r w:rsidR="00640219" w:rsidRPr="003F4513">
              <w:rPr>
                <w:rFonts w:ascii="Times New Roman" w:hAnsi="Times New Roman"/>
                <w:sz w:val="24"/>
                <w:szCs w:val="24"/>
              </w:rPr>
              <w:t>podstawowe formy pomocy rozwojowej</w:t>
            </w:r>
          </w:p>
          <w:p w14:paraId="0D71EDAE" w14:textId="680558C4" w:rsidR="001676CE" w:rsidRPr="003F4513" w:rsidRDefault="001676CE" w:rsidP="00976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="00640219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641" w:rsidRPr="003F4513">
              <w:rPr>
                <w:rFonts w:ascii="Times New Roman" w:hAnsi="Times New Roman"/>
                <w:sz w:val="24"/>
                <w:szCs w:val="24"/>
              </w:rPr>
              <w:t>przykładowe postacie</w:t>
            </w:r>
            <w:r w:rsidR="009767A4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nagrodzone dowolną nagrodą działalności dla dobra praw człowieka, pokoju i demokracji</w:t>
            </w:r>
          </w:p>
          <w:p w14:paraId="66B7DFFC" w14:textId="04869EDA" w:rsidR="001676CE" w:rsidRPr="003F4513" w:rsidRDefault="001676CE" w:rsidP="00167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wyjaśnia</w:t>
            </w:r>
            <w:r w:rsidR="003D0AEA" w:rsidRPr="003F4513">
              <w:rPr>
                <w:rFonts w:ascii="Times New Roman" w:hAnsi="Times New Roman"/>
                <w:sz w:val="24"/>
                <w:szCs w:val="24"/>
              </w:rPr>
              <w:t>,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AEA" w:rsidRPr="003F4513">
              <w:rPr>
                <w:rFonts w:ascii="Times New Roman" w:eastAsiaTheme="minorHAnsi" w:hAnsi="Times New Roman"/>
                <w:sz w:val="24"/>
                <w:szCs w:val="24"/>
              </w:rPr>
              <w:t>w jaki sposób każdy obywatel może wziąć udział w niesieniu pomocy humanitarnej</w:t>
            </w:r>
          </w:p>
        </w:tc>
        <w:tc>
          <w:tcPr>
            <w:tcW w:w="2049" w:type="dxa"/>
          </w:tcPr>
          <w:p w14:paraId="3718B418" w14:textId="07D032FB" w:rsidR="001676CE" w:rsidRPr="003F4513" w:rsidRDefault="001676CE" w:rsidP="00167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9F6" w:rsidRPr="003F4513">
              <w:rPr>
                <w:rFonts w:ascii="Times New Roman" w:eastAsiaTheme="minorHAnsi" w:hAnsi="Times New Roman"/>
                <w:sz w:val="24"/>
                <w:szCs w:val="24"/>
              </w:rPr>
              <w:t>umowy i inicjatywy międzynarodowe na rzecz ograniczenia broni masowego rażenia</w:t>
            </w:r>
          </w:p>
          <w:p w14:paraId="49C1C5A0" w14:textId="1BDEFDDA" w:rsidR="001676CE" w:rsidRPr="003F4513" w:rsidRDefault="001676CE" w:rsidP="003D23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analizuje </w:t>
            </w:r>
            <w:r w:rsidR="0031107A" w:rsidRPr="003F4513">
              <w:rPr>
                <w:rFonts w:ascii="Times New Roman" w:hAnsi="Times New Roman"/>
                <w:sz w:val="24"/>
                <w:szCs w:val="24"/>
              </w:rPr>
              <w:t>i ocenia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07A" w:rsidRPr="003F4513">
              <w:rPr>
                <w:rFonts w:ascii="Times New Roman" w:eastAsiaTheme="minorHAnsi" w:hAnsi="Times New Roman"/>
                <w:sz w:val="24"/>
                <w:szCs w:val="24"/>
              </w:rPr>
              <w:t>skuteczność różnych metod pojednawczych</w:t>
            </w:r>
          </w:p>
        </w:tc>
        <w:tc>
          <w:tcPr>
            <w:tcW w:w="2233" w:type="dxa"/>
          </w:tcPr>
          <w:p w14:paraId="29C75ADA" w14:textId="77777777" w:rsidR="001676CE" w:rsidRPr="003F4513" w:rsidRDefault="001676CE" w:rsidP="001676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</w:t>
            </w:r>
            <w:r w:rsidR="00237D0E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zasady udzielania pomocy rozwojowej i humanitarnej</w:t>
            </w:r>
          </w:p>
          <w:p w14:paraId="5FF51ADC" w14:textId="7CAFC070" w:rsidR="00A42468" w:rsidRPr="003F4513" w:rsidRDefault="001676CE" w:rsidP="003D2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dokonuje analizy </w:t>
            </w:r>
            <w:r w:rsidR="003D2354" w:rsidRPr="003F4513">
              <w:rPr>
                <w:rFonts w:ascii="Times New Roman" w:hAnsi="Times New Roman"/>
                <w:sz w:val="24"/>
                <w:szCs w:val="24"/>
              </w:rPr>
              <w:t xml:space="preserve">uzasadnień </w:t>
            </w:r>
            <w:r w:rsidR="003D2354" w:rsidRPr="003F4513">
              <w:rPr>
                <w:rFonts w:ascii="Times New Roman" w:eastAsiaTheme="minorHAnsi" w:hAnsi="Times New Roman"/>
                <w:sz w:val="24"/>
                <w:szCs w:val="24"/>
              </w:rPr>
              <w:t>dla przyznanych Pokojowych Nagród Nobla, wskazuje tą z nich, która jest najbardziej i najmniej zasadna oraz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D2354" w:rsidRPr="003F4513">
              <w:rPr>
                <w:rFonts w:ascii="Times New Roman" w:hAnsi="Times New Roman"/>
                <w:sz w:val="24"/>
                <w:szCs w:val="24"/>
              </w:rPr>
              <w:t xml:space="preserve">uzasadnia </w:t>
            </w:r>
            <w:r w:rsidR="003D2354" w:rsidRPr="003F4513">
              <w:rPr>
                <w:rFonts w:ascii="Times New Roman" w:eastAsiaTheme="minorHAnsi" w:hAnsi="Times New Roman"/>
                <w:sz w:val="24"/>
                <w:szCs w:val="24"/>
              </w:rPr>
              <w:t>swój wybór</w:t>
            </w:r>
          </w:p>
        </w:tc>
      </w:tr>
      <w:tr w:rsidR="00E01B63" w:rsidRPr="003F4513" w14:paraId="0461AE39" w14:textId="77777777" w:rsidTr="00D303CA">
        <w:tc>
          <w:tcPr>
            <w:tcW w:w="2376" w:type="dxa"/>
            <w:vAlign w:val="center"/>
          </w:tcPr>
          <w:p w14:paraId="7C49E10C" w14:textId="45650F6D" w:rsidR="003A2060" w:rsidRPr="003F4513" w:rsidRDefault="00845E69" w:rsidP="00845E69">
            <w:pPr>
              <w:tabs>
                <w:tab w:val="left" w:pos="217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18. Jak daleko mo</w:t>
            </w:r>
            <w:r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żemy się posunąć w zwalczaniu terroryzmu?</w:t>
            </w:r>
            <w:r w:rsidR="005A4143"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478E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3A2060" w:rsidRPr="003F4513">
              <w:rPr>
                <w:rFonts w:ascii="Times New Roman" w:hAnsi="Times New Roman"/>
                <w:b/>
                <w:sz w:val="24"/>
                <w:szCs w:val="24"/>
              </w:rPr>
              <w:t>yskusja</w:t>
            </w:r>
          </w:p>
        </w:tc>
        <w:tc>
          <w:tcPr>
            <w:tcW w:w="2102" w:type="dxa"/>
            <w:gridSpan w:val="2"/>
          </w:tcPr>
          <w:p w14:paraId="394B8A89" w14:textId="510DA8BB" w:rsidR="00181FA9" w:rsidRPr="003F4513" w:rsidRDefault="003A2060" w:rsidP="00845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wyjaśnia pojęcie</w:t>
            </w:r>
            <w:r w:rsidR="00ED02D7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2D7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terroryzm</w:t>
            </w:r>
          </w:p>
        </w:tc>
        <w:tc>
          <w:tcPr>
            <w:tcW w:w="2233" w:type="dxa"/>
          </w:tcPr>
          <w:p w14:paraId="220E894E" w14:textId="51721095" w:rsidR="003A2060" w:rsidRPr="003F4513" w:rsidRDefault="003A2060" w:rsidP="005A45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opinie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dotyczące </w:t>
            </w:r>
            <w:r w:rsidR="005A45F0" w:rsidRPr="003F4513">
              <w:rPr>
                <w:rFonts w:ascii="Times New Roman" w:hAnsi="Times New Roman"/>
                <w:sz w:val="24"/>
                <w:szCs w:val="24"/>
              </w:rPr>
              <w:t xml:space="preserve">pojęcia </w:t>
            </w:r>
            <w:r w:rsidR="005A45F0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terroryzm</w:t>
            </w:r>
            <w:r w:rsidR="005A45F0" w:rsidRPr="003F4513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5F0"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>aspektów użycia siły w jego zwalczaniu</w:t>
            </w:r>
          </w:p>
        </w:tc>
        <w:tc>
          <w:tcPr>
            <w:tcW w:w="2233" w:type="dxa"/>
          </w:tcPr>
          <w:p w14:paraId="22B63F84" w14:textId="77777777" w:rsidR="003A2060" w:rsidRPr="003F4513" w:rsidRDefault="003A2060" w:rsidP="003A20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porównuje oba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teksty źródłowe i zawarte w nich opinie</w:t>
            </w:r>
          </w:p>
        </w:tc>
        <w:tc>
          <w:tcPr>
            <w:tcW w:w="2049" w:type="dxa"/>
          </w:tcPr>
          <w:p w14:paraId="44AF7E0C" w14:textId="706D6946" w:rsidR="003A2060" w:rsidRPr="003F4513" w:rsidRDefault="003A2060" w:rsidP="003A20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 wła</w:t>
            </w: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sne stanowisko wo</w:t>
            </w:r>
            <w:r w:rsidR="00845E69" w:rsidRPr="003F4513">
              <w:rPr>
                <w:rFonts w:ascii="Times New Roman" w:hAnsi="Times New Roman"/>
                <w:sz w:val="24"/>
                <w:szCs w:val="24"/>
              </w:rPr>
              <w:t xml:space="preserve">bec </w:t>
            </w:r>
            <w:r w:rsidR="00ED02D7" w:rsidRPr="003F4513">
              <w:rPr>
                <w:rFonts w:ascii="Times New Roman" w:hAnsi="Times New Roman"/>
                <w:sz w:val="24"/>
                <w:szCs w:val="24"/>
              </w:rPr>
              <w:t xml:space="preserve">przedstawionego </w:t>
            </w:r>
            <w:r w:rsidR="00845E69" w:rsidRPr="003F4513">
              <w:rPr>
                <w:rFonts w:ascii="Times New Roman" w:hAnsi="Times New Roman"/>
                <w:sz w:val="24"/>
                <w:szCs w:val="24"/>
              </w:rPr>
              <w:t>problemu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837D0F" w14:textId="4E2FE612" w:rsidR="003A2060" w:rsidRPr="003F4513" w:rsidRDefault="003A2060" w:rsidP="003A20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ocenia i popiera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własne stanowisko odpowiednimi argumentami</w:t>
            </w:r>
          </w:p>
          <w:p w14:paraId="1E61751A" w14:textId="77777777" w:rsidR="003A2060" w:rsidRPr="003F4513" w:rsidRDefault="003A2060" w:rsidP="003A20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BD63952" w14:textId="1D1E4F97" w:rsidR="003A2060" w:rsidRPr="003F4513" w:rsidRDefault="003A2060" w:rsidP="003A20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formułuje i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uza</w:t>
            </w: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sadnia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własne stanowisko na forum publicznym</w:t>
            </w:r>
          </w:p>
        </w:tc>
      </w:tr>
      <w:tr w:rsidR="00E01B63" w:rsidRPr="003F4513" w14:paraId="3D3276D8" w14:textId="77777777" w:rsidTr="00D303CA">
        <w:tc>
          <w:tcPr>
            <w:tcW w:w="2376" w:type="dxa"/>
            <w:vAlign w:val="center"/>
          </w:tcPr>
          <w:p w14:paraId="3265735C" w14:textId="49B338D2" w:rsidR="003A2060" w:rsidRPr="003F4513" w:rsidRDefault="00F6125D" w:rsidP="00373CFC">
            <w:pPr>
              <w:tabs>
                <w:tab w:val="left" w:pos="247"/>
              </w:tabs>
              <w:spacing w:after="0" w:line="240" w:lineRule="auto"/>
              <w:ind w:lef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Konflikty międzynarodowe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478E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3A2060" w:rsidRPr="003F4513">
              <w:rPr>
                <w:rFonts w:ascii="Times New Roman" w:hAnsi="Times New Roman"/>
                <w:b/>
                <w:sz w:val="24"/>
                <w:szCs w:val="24"/>
              </w:rPr>
              <w:t>lekcja powtórzeniowa</w:t>
            </w:r>
          </w:p>
          <w:p w14:paraId="7907622A" w14:textId="77777777" w:rsidR="003A2060" w:rsidRPr="003F4513" w:rsidRDefault="003A2060" w:rsidP="00373CFC">
            <w:pPr>
              <w:pStyle w:val="Akapitzlist"/>
              <w:tabs>
                <w:tab w:val="left" w:pos="247"/>
              </w:tabs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Align w:val="center"/>
          </w:tcPr>
          <w:p w14:paraId="2B4DEBFB" w14:textId="77777777" w:rsidR="003A2060" w:rsidRPr="003F4513" w:rsidRDefault="003A2060" w:rsidP="003A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6762C66F" w14:textId="77777777" w:rsidR="003A2060" w:rsidRPr="003F4513" w:rsidRDefault="003A2060" w:rsidP="003A2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536390C0" w14:textId="77777777" w:rsidR="003A2060" w:rsidRPr="003F4513" w:rsidRDefault="003A2060" w:rsidP="003A2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49" w:type="dxa"/>
            <w:vAlign w:val="center"/>
          </w:tcPr>
          <w:p w14:paraId="2DB4FC54" w14:textId="77777777" w:rsidR="003A2060" w:rsidRPr="003F4513" w:rsidRDefault="003A2060" w:rsidP="003A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1340EF8C" w14:textId="77777777" w:rsidR="003A2060" w:rsidRPr="003F4513" w:rsidRDefault="003A2060" w:rsidP="003A2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E01B63" w:rsidRPr="003F4513" w14:paraId="1606FFD1" w14:textId="77777777" w:rsidTr="00D303CA">
        <w:tc>
          <w:tcPr>
            <w:tcW w:w="2376" w:type="dxa"/>
            <w:vAlign w:val="center"/>
          </w:tcPr>
          <w:p w14:paraId="54062405" w14:textId="3121F24F" w:rsidR="003A2060" w:rsidRPr="003F4513" w:rsidRDefault="00373CFC" w:rsidP="00373CFC">
            <w:pPr>
              <w:tabs>
                <w:tab w:val="left" w:pos="247"/>
              </w:tabs>
              <w:spacing w:after="0" w:line="240" w:lineRule="auto"/>
              <w:ind w:lef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Konflikty międzynarodowe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478E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3A2060" w:rsidRPr="003F4513">
              <w:rPr>
                <w:rFonts w:ascii="Times New Roman" w:hAnsi="Times New Roman"/>
                <w:b/>
                <w:sz w:val="24"/>
                <w:szCs w:val="24"/>
              </w:rPr>
              <w:t>lekcja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2060" w:rsidRPr="003F4513">
              <w:rPr>
                <w:rFonts w:ascii="Times New Roman" w:hAnsi="Times New Roman"/>
                <w:b/>
                <w:sz w:val="24"/>
                <w:szCs w:val="24"/>
              </w:rPr>
              <w:t>sprawdzająca</w:t>
            </w:r>
          </w:p>
          <w:p w14:paraId="0AA0AEB5" w14:textId="77777777" w:rsidR="003A2060" w:rsidRPr="003F4513" w:rsidRDefault="003A2060" w:rsidP="00373CFC">
            <w:pPr>
              <w:pStyle w:val="Akapitzlist"/>
              <w:tabs>
                <w:tab w:val="left" w:pos="247"/>
              </w:tabs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Align w:val="center"/>
          </w:tcPr>
          <w:p w14:paraId="515B15E4" w14:textId="77777777" w:rsidR="003A2060" w:rsidRPr="003F4513" w:rsidRDefault="003A2060" w:rsidP="003A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2E63B840" w14:textId="77777777" w:rsidR="003A2060" w:rsidRPr="003F4513" w:rsidRDefault="003A2060" w:rsidP="003A2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42A042B8" w14:textId="77777777" w:rsidR="003A2060" w:rsidRPr="003F4513" w:rsidRDefault="003A2060" w:rsidP="003A2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49" w:type="dxa"/>
            <w:vAlign w:val="center"/>
          </w:tcPr>
          <w:p w14:paraId="192C7406" w14:textId="77777777" w:rsidR="003A2060" w:rsidRPr="003F4513" w:rsidRDefault="003A2060" w:rsidP="003A2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596BC23A" w14:textId="77777777" w:rsidR="003A2060" w:rsidRPr="003F4513" w:rsidRDefault="003A2060" w:rsidP="003A20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3A2060" w:rsidRPr="003F4513" w14:paraId="3C1A4C40" w14:textId="77777777" w:rsidTr="00D303CA">
        <w:trPr>
          <w:trHeight w:val="624"/>
        </w:trPr>
        <w:tc>
          <w:tcPr>
            <w:tcW w:w="13226" w:type="dxa"/>
            <w:gridSpan w:val="7"/>
            <w:vAlign w:val="center"/>
          </w:tcPr>
          <w:p w14:paraId="2590B91D" w14:textId="0F4079E1" w:rsidR="003A2060" w:rsidRPr="003F4513" w:rsidRDefault="00B05F73" w:rsidP="003A20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="003A2060" w:rsidRPr="003F45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Organizacje międzynarodowe</w:t>
            </w:r>
          </w:p>
        </w:tc>
      </w:tr>
      <w:tr w:rsidR="002B2573" w:rsidRPr="003F4513" w14:paraId="1FB97FD8" w14:textId="77777777" w:rsidTr="00D303CA">
        <w:tc>
          <w:tcPr>
            <w:tcW w:w="2376" w:type="dxa"/>
            <w:vAlign w:val="center"/>
          </w:tcPr>
          <w:p w14:paraId="57EC0E5D" w14:textId="7E598DDF" w:rsidR="002B2573" w:rsidRPr="003F4513" w:rsidRDefault="002B2573" w:rsidP="002B2573">
            <w:pPr>
              <w:tabs>
                <w:tab w:val="left" w:pos="313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21.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Organizacja Narodów Zjednoczonych</w:t>
            </w:r>
          </w:p>
        </w:tc>
        <w:tc>
          <w:tcPr>
            <w:tcW w:w="2102" w:type="dxa"/>
            <w:gridSpan w:val="2"/>
          </w:tcPr>
          <w:p w14:paraId="15EFDAD5" w14:textId="2DFE64F4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2DAAD713" w14:textId="63C0DDC7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ONZ, Deklaracja Narodów Zjednoczonych, Karta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Narodów Zjednoczonych, Rada Bezpieczeństwa, Zgromadzenie Ogólne, Rada Gospodarczo-Społeczna, Międzynarodowy Trybunał Sprawiedliwości, Rada </w:t>
            </w:r>
            <w:r w:rsidR="00C01FF8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raw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Człowieka,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Międzynarodowy Trybunał Karny</w:t>
            </w:r>
          </w:p>
          <w:p w14:paraId="0E09C880" w14:textId="69013BE4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E8D">
              <w:rPr>
                <w:rStyle w:val="Nagwek1Znak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>p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odaje wszystkie</w:t>
            </w:r>
            <w:r w:rsidR="00241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zasady, na których oparła swoją</w:t>
            </w:r>
            <w:r w:rsidR="00241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działalność ONZ</w:t>
            </w:r>
          </w:p>
          <w:p w14:paraId="285D8CC0" w14:textId="77777777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7ED68B5" w14:textId="47F9B2B1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misje pokojowe, operacje pokojowe,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Rada Powiernicza, rezolucje</w:t>
            </w:r>
          </w:p>
          <w:p w14:paraId="59D6C21E" w14:textId="77777777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 cele i zadania ONZ</w:t>
            </w:r>
          </w:p>
          <w:p w14:paraId="1EE1D4FD" w14:textId="77777777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wymienia główne organy ONZ</w:t>
            </w:r>
          </w:p>
          <w:p w14:paraId="58B4AA73" w14:textId="0F1574DB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omawia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kompetencje poszczególnych organów ONZ</w:t>
            </w:r>
          </w:p>
          <w:p w14:paraId="25FBF4FD" w14:textId="77777777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wyjaśnia, jak doszło do powstania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ONZ</w:t>
            </w:r>
          </w:p>
        </w:tc>
        <w:tc>
          <w:tcPr>
            <w:tcW w:w="2233" w:type="dxa"/>
          </w:tcPr>
          <w:p w14:paraId="4DF26760" w14:textId="5A7B2AB5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omawia udział Polski w działaniach ONZ: plany, rezolucje i misje pokojowe</w:t>
            </w:r>
          </w:p>
          <w:p w14:paraId="6774A311" w14:textId="396004D8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wkład ONZ w utrzymanie pokoju i bezpieczeństwa na świecie</w:t>
            </w:r>
          </w:p>
          <w:p w14:paraId="00A0B12D" w14:textId="6F6383D9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wyjaśnia, jaką rolę </w:t>
            </w:r>
            <w:r w:rsidR="00C01FF8">
              <w:rPr>
                <w:rFonts w:ascii="Times New Roman" w:hAnsi="Times New Roman"/>
                <w:sz w:val="24"/>
                <w:szCs w:val="24"/>
              </w:rPr>
              <w:t>odgrywają</w:t>
            </w:r>
            <w:r w:rsidR="00C01FF8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poszczególne państwa należące do ONZ</w:t>
            </w:r>
          </w:p>
        </w:tc>
        <w:tc>
          <w:tcPr>
            <w:tcW w:w="2049" w:type="dxa"/>
          </w:tcPr>
          <w:p w14:paraId="2FB9B156" w14:textId="57C61CDC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 działalność ONZ na świecie</w:t>
            </w:r>
            <w:r w:rsidR="00C0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(operacje pokojowe)</w:t>
            </w:r>
          </w:p>
          <w:p w14:paraId="01D50D9C" w14:textId="664DF5AB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na podstawie źródła statystycznego</w:t>
            </w:r>
            <w:r w:rsidRPr="003F4513">
              <w:rPr>
                <w:rStyle w:val="Nagwek1Znak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World Atlas of Global </w:t>
            </w:r>
            <w:proofErr w:type="spellStart"/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Issues</w:t>
            </w:r>
            <w:proofErr w:type="spellEnd"/>
            <w:r w:rsidRPr="003F4513">
              <w:rPr>
                <w:rFonts w:ascii="Times New Roman" w:hAnsi="Times New Roman"/>
                <w:sz w:val="24"/>
                <w:szCs w:val="24"/>
              </w:rPr>
              <w:t xml:space="preserve"> analizuje budżet misji pokojowych ONZ w latach 1990–2017</w:t>
            </w:r>
          </w:p>
          <w:p w14:paraId="6577BEB9" w14:textId="4C50DCA3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 </w:t>
            </w:r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Karta Narodów Zjednoczonych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wymienia zadania,</w:t>
            </w:r>
            <w:r w:rsidR="00C0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które postawiono</w:t>
            </w:r>
            <w:r w:rsidR="00C0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 ONZ</w:t>
            </w:r>
          </w:p>
        </w:tc>
        <w:tc>
          <w:tcPr>
            <w:tcW w:w="2233" w:type="dxa"/>
          </w:tcPr>
          <w:p w14:paraId="3DDCA560" w14:textId="77777777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uzasadnia skuteczność i zasadność działalności ONZ</w:t>
            </w:r>
          </w:p>
          <w:p w14:paraId="54C124B9" w14:textId="7861945E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</w:t>
            </w:r>
            <w:r w:rsidR="00F252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sposoby finansowania ONZ</w:t>
            </w:r>
          </w:p>
          <w:p w14:paraId="10AAA6AD" w14:textId="418837B5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ocenia, czy interpretacja </w:t>
            </w:r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>Karty</w:t>
            </w:r>
            <w:r w:rsidR="00C01F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Narodów Zjednoczonych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pozwala</w:t>
            </w:r>
            <w:r w:rsidR="00C0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na ingerencję</w:t>
            </w:r>
            <w:r w:rsidR="00C0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 wewnętrzny</w:t>
            </w:r>
            <w:r w:rsidR="00C0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konflikt zbrojny</w:t>
            </w:r>
            <w:r w:rsidR="00C0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(wojnę domową)</w:t>
            </w:r>
          </w:p>
          <w:p w14:paraId="7DC8E9AD" w14:textId="77777777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73" w:rsidRPr="003F4513" w14:paraId="076D7EC2" w14:textId="77777777" w:rsidTr="00D303CA">
        <w:tc>
          <w:tcPr>
            <w:tcW w:w="2376" w:type="dxa"/>
            <w:vAlign w:val="center"/>
          </w:tcPr>
          <w:p w14:paraId="2A6A4DD3" w14:textId="21CDF1E6" w:rsidR="002B2573" w:rsidRPr="003F4513" w:rsidRDefault="002B2573" w:rsidP="002B2573">
            <w:pPr>
              <w:tabs>
                <w:tab w:val="left" w:pos="313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22.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Organizacje wyspecjalizowane i agendy ONZ</w:t>
            </w:r>
          </w:p>
        </w:tc>
        <w:tc>
          <w:tcPr>
            <w:tcW w:w="2102" w:type="dxa"/>
            <w:gridSpan w:val="2"/>
          </w:tcPr>
          <w:p w14:paraId="4B384EA6" w14:textId="1FE9E115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4A2E1C95" w14:textId="153418B1" w:rsidR="002B2573" w:rsidRPr="004C5E8D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organizacje</w:t>
            </w:r>
            <w:r w:rsidR="00C01FF8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wyspecjalizowane</w:t>
            </w:r>
            <w:r w:rsidR="00C01FF8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ONZ, Wysoki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Komisarz do spraw Praw Człowieka ONZ, UNESCO,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Międzynarodowa Organizacja Pracy, Organizacja Narodów Zjednoczonych do spraw Oświaty, Nauki i Kultury, Światowa Organizacja Zdrowia,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Organizacja Narodów</w:t>
            </w:r>
            <w:r w:rsidR="00C01FF8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Zjednoczonych do</w:t>
            </w:r>
            <w:r w:rsidR="00C01FF8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spraw Wyżywienia</w:t>
            </w:r>
            <w:r w:rsidR="00C01FF8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 Rolnictwa </w:t>
            </w:r>
          </w:p>
          <w:p w14:paraId="660B57A5" w14:textId="77777777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C2E34C6" w14:textId="2AD71CE3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Światowa Biblioteka Cyfrowa, Systemy Wczesnego Ostrzegania przed Tsunami, Międzynarodowego Komitetu Bioetyki, Międzynarodowy Program Sieci Katedr UNESCO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Europejska Koalicja Miast przeciwko</w:t>
            </w:r>
            <w:r w:rsidR="00354D64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Rasizmowi UNESCO, Agenda na rzecz zrównoważonego rozwoju 2030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AB75FB" w14:textId="77777777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omawia cele i zadania wyspecjalizowanych organizacji ONZ</w:t>
            </w:r>
          </w:p>
        </w:tc>
        <w:tc>
          <w:tcPr>
            <w:tcW w:w="2233" w:type="dxa"/>
          </w:tcPr>
          <w:p w14:paraId="13DA0729" w14:textId="4AEB3FE9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 zaangażowania Polski w działalność organizacji wyspecjalizowanych ONZ</w:t>
            </w:r>
          </w:p>
          <w:p w14:paraId="2E5175CE" w14:textId="77777777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przedstawia 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organizacje, fundusze i agencje działające przy ONZ</w:t>
            </w:r>
          </w:p>
          <w:p w14:paraId="06212560" w14:textId="28D67B59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wyjaśnia, jakie organizacj</w:t>
            </w:r>
            <w:r w:rsidR="00DD0CA5">
              <w:rPr>
                <w:rFonts w:ascii="Times New Roman" w:hAnsi="Times New Roman"/>
                <w:sz w:val="24"/>
                <w:szCs w:val="24"/>
              </w:rPr>
              <w:t>e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międzynarodowe mogłyby się zająć realizacją określonych celów milenijnych</w:t>
            </w:r>
          </w:p>
        </w:tc>
        <w:tc>
          <w:tcPr>
            <w:tcW w:w="2049" w:type="dxa"/>
          </w:tcPr>
          <w:p w14:paraId="5A087656" w14:textId="7FDC06FB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 zadania WHO, FAO, UNESCO i ILO</w:t>
            </w:r>
          </w:p>
          <w:p w14:paraId="11B09D08" w14:textId="77777777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analizuje działalność WHO</w:t>
            </w:r>
          </w:p>
          <w:p w14:paraId="3F8502F0" w14:textId="35620A55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podaje wybrane sukcesy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WHO</w:t>
            </w:r>
          </w:p>
          <w:p w14:paraId="6CCE9284" w14:textId="77777777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porównuje jej działania w czasie poprzedzającym pandemię i w czasie pandemii</w:t>
            </w:r>
          </w:p>
        </w:tc>
        <w:tc>
          <w:tcPr>
            <w:tcW w:w="2233" w:type="dxa"/>
          </w:tcPr>
          <w:p w14:paraId="4BD7D048" w14:textId="3B99DFA1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uzasadnia, jakie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Agendy działają na rzecz zrównoważonego rozwoju 2030, wskazuje cele,</w:t>
            </w:r>
            <w:r w:rsidR="00DD0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które są najłatwiejsze i najtrudniejsze do realizacji w wyznaczonym czasie</w:t>
            </w:r>
          </w:p>
          <w:p w14:paraId="315E3D96" w14:textId="69DF3A2D" w:rsidR="002B2573" w:rsidRPr="003F4513" w:rsidRDefault="002B2573" w:rsidP="002B25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ocenia</w:t>
            </w:r>
            <w:r w:rsidR="00DD0CA5">
              <w:rPr>
                <w:rFonts w:ascii="Times New Roman" w:hAnsi="Times New Roman"/>
                <w:sz w:val="24"/>
                <w:szCs w:val="24"/>
              </w:rPr>
              <w:t>,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na ile cele milenijne zostały zrealizowane</w:t>
            </w:r>
          </w:p>
        </w:tc>
      </w:tr>
      <w:tr w:rsidR="00BF5682" w:rsidRPr="003F4513" w14:paraId="482A97B7" w14:textId="77777777" w:rsidTr="00D303CA">
        <w:tc>
          <w:tcPr>
            <w:tcW w:w="2376" w:type="dxa"/>
            <w:vAlign w:val="center"/>
          </w:tcPr>
          <w:p w14:paraId="0EA49519" w14:textId="3704B5BC" w:rsidR="00BF5682" w:rsidRPr="003F4513" w:rsidRDefault="00BF5682" w:rsidP="00BF5682">
            <w:pPr>
              <w:tabs>
                <w:tab w:val="left" w:pos="313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23.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Rola Rady Europy i OBWE w Europie</w:t>
            </w:r>
          </w:p>
        </w:tc>
        <w:tc>
          <w:tcPr>
            <w:tcW w:w="2102" w:type="dxa"/>
            <w:gridSpan w:val="2"/>
          </w:tcPr>
          <w:p w14:paraId="5AF89189" w14:textId="5F2084C6" w:rsidR="00BF5682" w:rsidRPr="003F4513" w:rsidRDefault="00BF5682" w:rsidP="00BF56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Rada Europy, Europejska konwen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cja o ochronie praw człowieka i podstawowych wolności,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Konwencja ramowa o ochronie praw mniejszości narodowych, Europejski Trybunał Praw Człowieka</w:t>
            </w:r>
          </w:p>
          <w:p w14:paraId="0CF40A1E" w14:textId="77777777" w:rsidR="00BF5682" w:rsidRPr="003F4513" w:rsidRDefault="00BF5682" w:rsidP="00BF56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omawia cele i zasady działania Rady Europy i OBWE</w:t>
            </w:r>
          </w:p>
        </w:tc>
        <w:tc>
          <w:tcPr>
            <w:tcW w:w="2233" w:type="dxa"/>
          </w:tcPr>
          <w:p w14:paraId="0934D01B" w14:textId="679A954B" w:rsidR="00BF5682" w:rsidRPr="003F4513" w:rsidRDefault="00BF5682" w:rsidP="00BF56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Organizacja Bezpieczeństwa i Współ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pracy w Europie, Europejska Karta Socjalna, Konferencja OBWE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205FEB" w14:textId="77777777" w:rsidR="00BF5682" w:rsidRPr="003F4513" w:rsidRDefault="00BF5682" w:rsidP="00BF56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omawia 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najważniejsze instytucje polityczne przy OBWE, Kongres Europejski w Hadze</w:t>
            </w:r>
          </w:p>
          <w:p w14:paraId="570C987B" w14:textId="2EB93AB1" w:rsidR="00BF5682" w:rsidRPr="003F4513" w:rsidRDefault="00BF5682" w:rsidP="00BF56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przyczyny powstania Rady Europy i OBWE</w:t>
            </w:r>
          </w:p>
        </w:tc>
        <w:tc>
          <w:tcPr>
            <w:tcW w:w="2233" w:type="dxa"/>
          </w:tcPr>
          <w:p w14:paraId="194285EC" w14:textId="05E6607F" w:rsidR="00BF5682" w:rsidRPr="003F4513" w:rsidRDefault="00BF5682" w:rsidP="00BF56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charakteryzuje działalność Adama Rapackiego, jego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wkład w zapewnienie bezpieczeństwa na świecie</w:t>
            </w:r>
          </w:p>
          <w:p w14:paraId="28185D0B" w14:textId="00E136B7" w:rsidR="00BF5682" w:rsidRPr="003F4513" w:rsidRDefault="00BF5682" w:rsidP="00BF56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 etapy rozszerzenia Rady Europy</w:t>
            </w:r>
          </w:p>
          <w:p w14:paraId="49B62C36" w14:textId="77777777" w:rsidR="00BF5682" w:rsidRPr="003F4513" w:rsidRDefault="00BF5682" w:rsidP="00BF56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wyjaśnia genezę powstania, strukturę oraz działalność Rady Europy i OBWE</w:t>
            </w:r>
          </w:p>
        </w:tc>
        <w:tc>
          <w:tcPr>
            <w:tcW w:w="2049" w:type="dxa"/>
          </w:tcPr>
          <w:p w14:paraId="6CCAFCD0" w14:textId="04B36CD4" w:rsidR="00BF5682" w:rsidRPr="003F4513" w:rsidRDefault="00BF5682" w:rsidP="00BF56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wskazuje na mapie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państwa członkowskie i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partnerskie oraz kraje współpracujące z OBWE</w:t>
            </w:r>
          </w:p>
          <w:p w14:paraId="4251B8AA" w14:textId="77777777" w:rsidR="00BF5682" w:rsidRPr="003F4513" w:rsidRDefault="00BF5682" w:rsidP="00BF56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porównuje cele i zasady działania organizacji</w:t>
            </w:r>
          </w:p>
          <w:p w14:paraId="54262A66" w14:textId="69F8AE49" w:rsidR="00BF5682" w:rsidRPr="003F4513" w:rsidRDefault="00BF5682" w:rsidP="00BF56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 </w:t>
            </w:r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Ile Polska płaci za bycie członkiem organizacji międzynarodowych </w:t>
            </w:r>
            <w:r w:rsidRPr="004C5E8D">
              <w:rPr>
                <w:rFonts w:ascii="Times New Roman" w:hAnsi="Times New Roman"/>
                <w:sz w:val="24"/>
                <w:szCs w:val="24"/>
              </w:rPr>
              <w:t>podaje</w:t>
            </w:r>
            <w:r w:rsidR="00EB5B2C">
              <w:rPr>
                <w:rFonts w:ascii="Times New Roman" w:hAnsi="Times New Roman"/>
                <w:sz w:val="24"/>
                <w:szCs w:val="24"/>
              </w:rPr>
              <w:t>,</w:t>
            </w:r>
            <w:r w:rsidRPr="004C5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jakiego rodzaju wydatki ponosi Polska jako</w:t>
            </w:r>
            <w:r w:rsidR="00EB5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członek organizacji międzynarodowych</w:t>
            </w:r>
          </w:p>
          <w:p w14:paraId="57356052" w14:textId="1D59EE17" w:rsidR="00BF5682" w:rsidRPr="003F4513" w:rsidRDefault="00BF5682" w:rsidP="00BF56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wymienia korzyści dla Polski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z członkostwa </w:t>
            </w:r>
            <w:r w:rsidR="00CF48DF">
              <w:rPr>
                <w:rFonts w:ascii="Times New Roman" w:hAnsi="Times New Roman"/>
                <w:sz w:val="24"/>
                <w:szCs w:val="24"/>
              </w:rPr>
              <w:t>w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organizacj</w:t>
            </w:r>
            <w:r w:rsidR="00CF48DF">
              <w:rPr>
                <w:rFonts w:ascii="Times New Roman" w:hAnsi="Times New Roman"/>
                <w:sz w:val="24"/>
                <w:szCs w:val="24"/>
              </w:rPr>
              <w:t>ach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międzynarodowych </w:t>
            </w:r>
          </w:p>
          <w:p w14:paraId="35BD1EC1" w14:textId="77777777" w:rsidR="00BF5682" w:rsidRPr="003F4513" w:rsidRDefault="00BF5682" w:rsidP="00BF56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3519A58" w14:textId="1E0FB310" w:rsidR="00BF5682" w:rsidRPr="003F4513" w:rsidRDefault="00BF5682" w:rsidP="00BF56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uzasadnia, że BWE angażuje się w 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zapewnienie bezpie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czeństwa zbiorowego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 xml:space="preserve">pokoju w Europie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oraz</w:t>
            </w:r>
            <w:r w:rsidR="00CF4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pokojową współpracę państw członkowskich</w:t>
            </w:r>
          </w:p>
          <w:p w14:paraId="5C9AFFB4" w14:textId="77777777" w:rsidR="00BF5682" w:rsidRPr="003F4513" w:rsidRDefault="00BF5682" w:rsidP="00BF56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 xml:space="preserve">nalizuje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misje wyjaśniające i operacje pokojowe, w które angażowała się OBWE</w:t>
            </w:r>
          </w:p>
          <w:p w14:paraId="41507F25" w14:textId="6C516237" w:rsidR="00CF48DF" w:rsidRPr="003F4513" w:rsidRDefault="00BF5682" w:rsidP="00BF56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dokonuje analizy działalności OBWE</w:t>
            </w:r>
            <w:r w:rsidR="00CF48DF">
              <w:rPr>
                <w:rFonts w:ascii="Times New Roman" w:hAnsi="Times New Roman"/>
                <w:sz w:val="24"/>
                <w:szCs w:val="24"/>
              </w:rPr>
              <w:t>;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ocenia, czy spełnia swoją </w:t>
            </w:r>
            <w:r w:rsidR="00CF48DF">
              <w:rPr>
                <w:rFonts w:ascii="Times New Roman" w:hAnsi="Times New Roman"/>
                <w:sz w:val="24"/>
                <w:szCs w:val="24"/>
              </w:rPr>
              <w:t>funkcję</w:t>
            </w:r>
          </w:p>
        </w:tc>
      </w:tr>
      <w:tr w:rsidR="00E252CE" w:rsidRPr="003F4513" w14:paraId="73032D51" w14:textId="77777777" w:rsidTr="00D303CA">
        <w:tc>
          <w:tcPr>
            <w:tcW w:w="2376" w:type="dxa"/>
            <w:vAlign w:val="center"/>
          </w:tcPr>
          <w:p w14:paraId="250B2930" w14:textId="0931CD9F" w:rsidR="00E252CE" w:rsidRPr="003F4513" w:rsidRDefault="00E252CE" w:rsidP="00E252CE">
            <w:pPr>
              <w:tabs>
                <w:tab w:val="left" w:pos="313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24.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Rola Organizacji Paktu Północnoatlantyckiego w systemie bezpieczeństwa międzynarodowego</w:t>
            </w:r>
          </w:p>
        </w:tc>
        <w:tc>
          <w:tcPr>
            <w:tcW w:w="2102" w:type="dxa"/>
            <w:gridSpan w:val="2"/>
          </w:tcPr>
          <w:p w14:paraId="3837EAE2" w14:textId="01DA91A2" w:rsidR="00E252CE" w:rsidRPr="003F4513" w:rsidRDefault="00E252CE" w:rsidP="00E25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543AAEC6" w14:textId="56AA0721" w:rsidR="00E252CE" w:rsidRPr="003F4513" w:rsidRDefault="00CF48DF" w:rsidP="00E25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="00E252CE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ezpieczeństwo ekonomiczne, ekologiczne, uniwersalny system bezpieczeństwa, regionalne systemy</w:t>
            </w:r>
            <w:r w:rsidR="00E252CE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2CE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bezpieczeństwa i współpracy międzynarodowej, strategia zmasowanego odwetu, koncepcja defensywna, Rada Północnoatlantycka,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E252CE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Międzynarodowe Siły Wsparcia Bezpieczeństwa</w:t>
            </w:r>
          </w:p>
          <w:p w14:paraId="6A4FD77D" w14:textId="77777777" w:rsidR="00E252CE" w:rsidRPr="003F4513" w:rsidRDefault="00E252CE" w:rsidP="00E25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omawia genezę i strukturę NATO</w:t>
            </w:r>
          </w:p>
        </w:tc>
        <w:tc>
          <w:tcPr>
            <w:tcW w:w="2233" w:type="dxa"/>
          </w:tcPr>
          <w:p w14:paraId="7ECF7717" w14:textId="7AAED212" w:rsidR="00E252CE" w:rsidRPr="003F4513" w:rsidRDefault="00E252CE" w:rsidP="00E25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F5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 w:rsidRPr="0070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FF5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 w:rsidRPr="0070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FF5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Pr="00706FF5">
              <w:rPr>
                <w:rFonts w:ascii="Times New Roman" w:hAnsi="Times New Roman"/>
                <w:i/>
                <w:iCs/>
                <w:sz w:val="24"/>
                <w:szCs w:val="24"/>
              </w:rPr>
              <w:t>polityka unilateralna, multilateralna, hegemonistyczny, Grupa Planowania Nuklearnego, Sojusznicze Dowódz</w:t>
            </w:r>
            <w:r w:rsidRPr="00706FF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twa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F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Operacji, </w:t>
            </w:r>
            <w:r w:rsidRPr="00706FF5">
              <w:rPr>
                <w:rStyle w:val="fontstyle01"/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Allied Force, </w:t>
            </w:r>
            <w:proofErr w:type="spellStart"/>
            <w:r w:rsidRPr="00706FF5">
              <w:rPr>
                <w:rFonts w:ascii="Times New Roman" w:hAnsi="Times New Roman"/>
                <w:i/>
                <w:iCs/>
                <w:sz w:val="24"/>
                <w:szCs w:val="24"/>
              </w:rPr>
              <w:t>Kosovo</w:t>
            </w:r>
            <w:proofErr w:type="spellEnd"/>
            <w:r w:rsidRPr="00706F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Force (KFOR), </w:t>
            </w:r>
            <w:r w:rsidRPr="00706FF5">
              <w:rPr>
                <w:rStyle w:val="fontstyle01"/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Międzynarodowe Siły Implementacyjne, M</w:t>
            </w:r>
            <w:r w:rsidRPr="00706F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isja w </w:t>
            </w:r>
            <w:proofErr w:type="spellStart"/>
            <w:r w:rsidRPr="00706FF5">
              <w:rPr>
                <w:rFonts w:ascii="Times New Roman" w:hAnsi="Times New Roman"/>
                <w:i/>
                <w:iCs/>
                <w:sz w:val="24"/>
                <w:szCs w:val="24"/>
              </w:rPr>
              <w:t>Darfurze</w:t>
            </w:r>
            <w:proofErr w:type="spellEnd"/>
            <w:r w:rsidRPr="00706FF5">
              <w:rPr>
                <w:rFonts w:ascii="Times New Roman" w:hAnsi="Times New Roman"/>
                <w:i/>
                <w:iCs/>
                <w:sz w:val="24"/>
                <w:szCs w:val="24"/>
              </w:rPr>
              <w:t>, Siły Stabilizacyjne,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>oint</w:t>
            </w:r>
            <w:proofErr w:type="spellEnd"/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>Guard</w:t>
            </w:r>
            <w:proofErr w:type="spellEnd"/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(misja </w:t>
            </w:r>
            <w:proofErr w:type="spellStart"/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>Althea</w:t>
            </w:r>
            <w:proofErr w:type="spellEnd"/>
          </w:p>
          <w:p w14:paraId="7818B978" w14:textId="77777777" w:rsidR="00E252CE" w:rsidRPr="003F4513" w:rsidRDefault="00E252CE" w:rsidP="00E25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omawia rolę Stanów Zjednoczonych w NATO</w:t>
            </w:r>
          </w:p>
          <w:p w14:paraId="67902435" w14:textId="77B71730" w:rsidR="00E252CE" w:rsidRPr="003F4513" w:rsidRDefault="00E252CE" w:rsidP="00E25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możliwości zwiększenia bezpieczeństwa militarnego, surowcowego i energetycznego, jakie dają Polsce regionalne systemy współpracy międzynarodowej</w:t>
            </w:r>
          </w:p>
          <w:p w14:paraId="1FC9E996" w14:textId="77777777" w:rsidR="00E252CE" w:rsidRPr="003F4513" w:rsidRDefault="00E252CE" w:rsidP="00E25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012DB4A" w14:textId="4526D9C5" w:rsidR="00E252CE" w:rsidRPr="003F4513" w:rsidRDefault="00E252CE" w:rsidP="00E25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 operacje pokojowe i militarne NATO</w:t>
            </w:r>
          </w:p>
          <w:p w14:paraId="0E73576A" w14:textId="24646A8D" w:rsidR="00E252CE" w:rsidRPr="003F4513" w:rsidRDefault="00E252CE" w:rsidP="00E25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przedstawia, jak zmieniały się założenia strategiczne Paktu Północnoat</w:t>
            </w: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lantyckiego</w:t>
            </w:r>
          </w:p>
          <w:p w14:paraId="79ED3374" w14:textId="77777777" w:rsidR="00E252CE" w:rsidRPr="003F4513" w:rsidRDefault="00E252CE" w:rsidP="00E25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wyjaśnia, z czego składają się siły zbrojne NATO</w:t>
            </w:r>
          </w:p>
        </w:tc>
        <w:tc>
          <w:tcPr>
            <w:tcW w:w="2049" w:type="dxa"/>
          </w:tcPr>
          <w:p w14:paraId="1BDBE0F4" w14:textId="6388972F" w:rsidR="00E252CE" w:rsidRPr="003F4513" w:rsidRDefault="00E252CE" w:rsidP="00E25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 r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odzaje bezpieczeństwa w stosunkach</w:t>
            </w:r>
            <w:r w:rsidR="00CF48D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F451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międzynarodowych</w:t>
            </w:r>
          </w:p>
          <w:p w14:paraId="5D51B533" w14:textId="634CD3B5" w:rsidR="00E252CE" w:rsidRPr="003F4513" w:rsidRDefault="00E252CE" w:rsidP="00E25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źródła </w:t>
            </w:r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Traktat </w:t>
            </w:r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północnoatlantycki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z 4 kwietnia 1949 r. </w:t>
            </w:r>
            <w:r w:rsidR="00706FF5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A4569A" w:rsidRPr="003F4513">
              <w:rPr>
                <w:rFonts w:ascii="Times New Roman" w:hAnsi="Times New Roman"/>
                <w:sz w:val="24"/>
                <w:szCs w:val="24"/>
              </w:rPr>
              <w:t>,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co mogą zrobić pozostałe państwa Sojuszu w przypadku zbrojnej napaści na którekolwiek z państw członkowskich</w:t>
            </w:r>
          </w:p>
          <w:p w14:paraId="22A14716" w14:textId="07247173" w:rsidR="00E252CE" w:rsidRPr="003F4513" w:rsidRDefault="00E252CE" w:rsidP="00E25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na podstawie materiału źródłowego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>Współczesne pojmowanie bezpieczeństwa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omawia modele bezpieczeństwa międzynarodowego</w:t>
            </w:r>
          </w:p>
        </w:tc>
        <w:tc>
          <w:tcPr>
            <w:tcW w:w="2233" w:type="dxa"/>
          </w:tcPr>
          <w:p w14:paraId="2030DD81" w14:textId="0F358F62" w:rsidR="00E252CE" w:rsidRPr="003F4513" w:rsidRDefault="00E252CE" w:rsidP="00E25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 zasadę</w:t>
            </w:r>
            <w:r w:rsidRPr="003F4513">
              <w:rPr>
                <w:rStyle w:val="Nagwek1Znak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>Salus</w:t>
            </w:r>
            <w:proofErr w:type="spellEnd"/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rei </w:t>
            </w:r>
            <w:proofErr w:type="spellStart"/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>publicae</w:t>
            </w:r>
            <w:proofErr w:type="spellEnd"/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suprema lex (</w:t>
            </w:r>
            <w:proofErr w:type="spellStart"/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>esto</w:t>
            </w:r>
            <w:proofErr w:type="spellEnd"/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F4513">
              <w:rPr>
                <w:rFonts w:ascii="Times New Roman" w:hAnsi="Times New Roman"/>
                <w:i/>
                <w:iCs/>
                <w:sz w:val="24"/>
                <w:szCs w:val="24"/>
              </w:rPr>
              <w:t>Dobro państwa niech będzie najwyższym prawem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,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podaj</w:t>
            </w:r>
            <w:r w:rsidR="00FC10FF" w:rsidRPr="003F4513">
              <w:rPr>
                <w:rFonts w:ascii="Times New Roman" w:hAnsi="Times New Roman"/>
                <w:sz w:val="24"/>
                <w:szCs w:val="24"/>
              </w:rPr>
              <w:t>e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moralnie dobre i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złe przykłady stosowania tej zasady jako racji stanu państwa</w:t>
            </w:r>
          </w:p>
          <w:p w14:paraId="0DAE4E6C" w14:textId="39C4AC6A" w:rsidR="00E252CE" w:rsidRPr="003F4513" w:rsidRDefault="00E252CE" w:rsidP="00EC1E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dokonuje analizy</w:t>
            </w:r>
            <w:r w:rsidR="00706FF5">
              <w:rPr>
                <w:rFonts w:ascii="Times New Roman" w:hAnsi="Times New Roman"/>
                <w:sz w:val="24"/>
                <w:szCs w:val="24"/>
              </w:rPr>
              <w:t xml:space="preserve"> tego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, jakie nakłady budżetowe </w:t>
            </w:r>
            <w:r w:rsidR="00EC1E75" w:rsidRPr="003F4513">
              <w:rPr>
                <w:rFonts w:ascii="Times New Roman" w:hAnsi="Times New Roman"/>
                <w:sz w:val="24"/>
                <w:szCs w:val="24"/>
              </w:rPr>
              <w:t xml:space="preserve">są przeznaczane </w:t>
            </w:r>
            <w:r w:rsidR="008C3297" w:rsidRPr="003F4513">
              <w:rPr>
                <w:rFonts w:ascii="Times New Roman" w:hAnsi="Times New Roman"/>
                <w:sz w:val="24"/>
                <w:szCs w:val="24"/>
              </w:rPr>
              <w:t>na obronność</w:t>
            </w:r>
            <w:r w:rsidR="008C3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E75" w:rsidRPr="003F4513">
              <w:rPr>
                <w:rFonts w:ascii="Times New Roman" w:hAnsi="Times New Roman"/>
                <w:sz w:val="24"/>
                <w:szCs w:val="24"/>
              </w:rPr>
              <w:t>w krajach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NATO </w:t>
            </w:r>
          </w:p>
        </w:tc>
      </w:tr>
      <w:tr w:rsidR="00E252CE" w:rsidRPr="003F4513" w14:paraId="7A71555E" w14:textId="77777777" w:rsidTr="00D303CA">
        <w:tc>
          <w:tcPr>
            <w:tcW w:w="2376" w:type="dxa"/>
            <w:vAlign w:val="center"/>
          </w:tcPr>
          <w:p w14:paraId="5BEE8372" w14:textId="49172A56" w:rsidR="00E252CE" w:rsidRPr="003F4513" w:rsidRDefault="00E252CE" w:rsidP="00E252CE">
            <w:pPr>
              <w:tabs>
                <w:tab w:val="left" w:pos="313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25.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Organizacje regionalne i </w:t>
            </w:r>
            <w:proofErr w:type="spellStart"/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subregionalne</w:t>
            </w:r>
            <w:proofErr w:type="spellEnd"/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o charakterze ogólnym</w:t>
            </w:r>
          </w:p>
        </w:tc>
        <w:tc>
          <w:tcPr>
            <w:tcW w:w="2102" w:type="dxa"/>
            <w:gridSpan w:val="2"/>
          </w:tcPr>
          <w:p w14:paraId="6835928A" w14:textId="1E36BD4E" w:rsidR="00E252CE" w:rsidRPr="003F4513" w:rsidRDefault="00E252CE" w:rsidP="00E25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6A43A813" w14:textId="2CFF77D3" w:rsidR="00E252CE" w:rsidRPr="003F4513" w:rsidRDefault="00E252CE" w:rsidP="00E25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Wspólnota Niepodległych Państw, GUAM – Organizacja na rzecz Demokracji i Rozwoju, Stowarzyszenie Narodów Azji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Południowo-Wschodniej, Organizacja Jedności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Afrykańskie</w:t>
            </w:r>
            <w:r w:rsidR="00A05574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j</w:t>
            </w:r>
          </w:p>
        </w:tc>
        <w:tc>
          <w:tcPr>
            <w:tcW w:w="2233" w:type="dxa"/>
          </w:tcPr>
          <w:p w14:paraId="4093C8FA" w14:textId="18BFF831" w:rsidR="00E252CE" w:rsidRPr="003F4513" w:rsidRDefault="00E252CE" w:rsidP="00E25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Unia Afrykańska, Liga Państw Arabskich, Organizacja Państw Amerykańskich, Unia Panamerykańska</w:t>
            </w:r>
            <w:r w:rsidRPr="003F4513">
              <w:rPr>
                <w:rFonts w:ascii="Times New Roman" w:hAnsi="Times New Roman"/>
                <w:sz w:val="24"/>
                <w:szCs w:val="24"/>
              </w:rPr>
              <w:br/>
              <w:t>– przedstawia organizacje międzynarodowe</w:t>
            </w:r>
          </w:p>
        </w:tc>
        <w:tc>
          <w:tcPr>
            <w:tcW w:w="2233" w:type="dxa"/>
          </w:tcPr>
          <w:p w14:paraId="00920421" w14:textId="42454005" w:rsidR="00E252CE" w:rsidRPr="003F4513" w:rsidRDefault="00E252CE" w:rsidP="00E25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 rodzaj napięć w OPA wywołane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sytuacją na Kubie</w:t>
            </w:r>
          </w:p>
          <w:p w14:paraId="7CB50947" w14:textId="1C43476C" w:rsidR="00E252CE" w:rsidRPr="003F4513" w:rsidRDefault="00E252CE" w:rsidP="00E25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przedstawia, czy członkostwo państwa w kilku organizacjach o różnych celach bardziej takiemu państwu pomaga</w:t>
            </w:r>
            <w:r w:rsidR="005160E7">
              <w:rPr>
                <w:rFonts w:ascii="Times New Roman" w:hAnsi="Times New Roman"/>
                <w:sz w:val="24"/>
                <w:szCs w:val="24"/>
              </w:rPr>
              <w:t>,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czy szkodzi</w:t>
            </w:r>
          </w:p>
        </w:tc>
        <w:tc>
          <w:tcPr>
            <w:tcW w:w="2049" w:type="dxa"/>
          </w:tcPr>
          <w:p w14:paraId="3B321977" w14:textId="5C17CC5B" w:rsidR="00BB1DDD" w:rsidRPr="003F4513" w:rsidRDefault="00E252CE" w:rsidP="00BB1D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charakteryzuje organizacje regionalne i </w:t>
            </w:r>
            <w:proofErr w:type="spellStart"/>
            <w:r w:rsidRPr="003F4513">
              <w:rPr>
                <w:rFonts w:ascii="Times New Roman" w:hAnsi="Times New Roman"/>
                <w:sz w:val="24"/>
                <w:szCs w:val="24"/>
              </w:rPr>
              <w:t>subregionalne</w:t>
            </w:r>
            <w:proofErr w:type="spellEnd"/>
            <w:r w:rsidRPr="003F4513">
              <w:rPr>
                <w:rFonts w:ascii="Times New Roman" w:hAnsi="Times New Roman"/>
                <w:sz w:val="24"/>
                <w:szCs w:val="24"/>
              </w:rPr>
              <w:t xml:space="preserve"> w Ameryce Południowe</w:t>
            </w:r>
            <w:r w:rsidR="00BB1DDD" w:rsidRPr="003F4513">
              <w:rPr>
                <w:rFonts w:ascii="Times New Roman" w:hAnsi="Times New Roman"/>
                <w:sz w:val="24"/>
                <w:szCs w:val="24"/>
              </w:rPr>
              <w:t>j</w:t>
            </w:r>
          </w:p>
          <w:p w14:paraId="0C07B337" w14:textId="77777777" w:rsidR="00E252CE" w:rsidRPr="003F4513" w:rsidRDefault="00E252CE" w:rsidP="00BB1D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analizuje mapę i podaje nazwy państw, w których są zlokalizowane siedziby wskazanych organizacji</w:t>
            </w:r>
          </w:p>
        </w:tc>
        <w:tc>
          <w:tcPr>
            <w:tcW w:w="2233" w:type="dxa"/>
          </w:tcPr>
          <w:p w14:paraId="1E72F550" w14:textId="45F4CBE6" w:rsidR="00E252CE" w:rsidRPr="003F4513" w:rsidRDefault="00E252CE" w:rsidP="00E25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uzasadnia,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czy członkostwo w organizacjach międzynarodowych bardziej sprzyja państwom słabszym czy silnym</w:t>
            </w:r>
          </w:p>
          <w:p w14:paraId="3B39B79C" w14:textId="18079BE6" w:rsidR="00E252CE" w:rsidRPr="003F4513" w:rsidRDefault="00E252CE" w:rsidP="00E25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ocenia, czy ta inicjatywa polityczna jest bardziej formą manifestacji nieza</w:t>
            </w: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leżności politycznej względem Rosji, czy też</w:t>
            </w:r>
            <w:r w:rsidR="00516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ma realne podstawy do współdziałania w dążeniu do określonych korzyści politycznych</w:t>
            </w:r>
            <w:r w:rsidRPr="003F4513">
              <w:rPr>
                <w:rFonts w:ascii="Times New Roman" w:hAnsi="Times New Roman"/>
                <w:sz w:val="24"/>
                <w:szCs w:val="24"/>
              </w:rPr>
              <w:br/>
              <w:t>i gospodarczych.</w:t>
            </w:r>
          </w:p>
          <w:p w14:paraId="3045A255" w14:textId="77777777" w:rsidR="00E252CE" w:rsidRPr="003F4513" w:rsidRDefault="00E252CE" w:rsidP="00E252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632" w:rsidRPr="003F4513" w14:paraId="10A3BDBB" w14:textId="77777777" w:rsidTr="00D303CA">
        <w:tc>
          <w:tcPr>
            <w:tcW w:w="2376" w:type="dxa"/>
            <w:vAlign w:val="center"/>
          </w:tcPr>
          <w:p w14:paraId="68E4E3B8" w14:textId="1C47F317" w:rsidR="00FB0632" w:rsidRPr="003F4513" w:rsidRDefault="00FB0632" w:rsidP="00FB0632">
            <w:pPr>
              <w:tabs>
                <w:tab w:val="left" w:pos="313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26. </w:t>
            </w:r>
            <w:r w:rsidR="00A57993"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Organizacje międzynarodowe o charakterze polityczno-ekonomicznym</w:t>
            </w:r>
          </w:p>
        </w:tc>
        <w:tc>
          <w:tcPr>
            <w:tcW w:w="2102" w:type="dxa"/>
            <w:gridSpan w:val="2"/>
          </w:tcPr>
          <w:p w14:paraId="7E13EA78" w14:textId="79B7905A" w:rsidR="00FB0632" w:rsidRPr="003F4513" w:rsidRDefault="00FB0632" w:rsidP="00516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pojęcia:</w:t>
            </w:r>
            <w:r w:rsidR="00CC743D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43D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międzynarodowa ekonomia polityczna, </w:t>
            </w:r>
            <w:r w:rsidR="0097581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Międzynarodowy</w:t>
            </w:r>
            <w:r w:rsidR="005160E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97581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Fundusz Walutowy</w:t>
            </w:r>
            <w:r w:rsidR="007C77B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(IMF)</w:t>
            </w:r>
            <w:r w:rsidR="0097581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7400D3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Międzynarodowy Bank Odbudowy i Rozwoju</w:t>
            </w:r>
            <w:r w:rsidR="007C77B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(IBRD)</w:t>
            </w:r>
            <w:r w:rsidR="007400D3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="00773CD9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Bank Światowy, </w:t>
            </w:r>
            <w:r w:rsidR="00935649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Światowa Organizacja Handlu</w:t>
            </w:r>
            <w:r w:rsidR="009B254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(WTO), </w:t>
            </w:r>
            <w:r w:rsidR="00551C9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Organizacja Współpracy Gospodarczej i Rozwoju (OECD), </w:t>
            </w:r>
            <w:r w:rsidR="00C245C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Organizacja Państw Eksportujących Ropę Naftową (OPEC), </w:t>
            </w:r>
            <w:r w:rsidR="009B62E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Środkowoeuropejska Strefa Wolnego Handlu (CEFTA), </w:t>
            </w:r>
            <w:r w:rsidR="00517D4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Północ</w:t>
            </w:r>
            <w:r w:rsidR="00517D4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noamerykańska</w:t>
            </w:r>
            <w:r w:rsidR="0087108E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517D4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Strefa Wolnego</w:t>
            </w:r>
            <w:r w:rsidR="005160E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517D4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Handlu (NAFTA), Porozumienie</w:t>
            </w:r>
            <w:r w:rsidR="0087108E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517D4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Stanów</w:t>
            </w:r>
            <w:r w:rsidR="0043068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517D4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Zjednoczonych</w:t>
            </w:r>
            <w:r w:rsidR="005160E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="00517D4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Meksyku</w:t>
            </w:r>
            <w:r w:rsidR="005160E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i </w:t>
            </w:r>
            <w:r w:rsidR="00517D4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Kanady (USMCA)</w:t>
            </w:r>
            <w:r w:rsidR="00844AD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(NAFTA 2.0 albo Nowa NAFTA), </w:t>
            </w:r>
            <w:r w:rsidR="0087108E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Wspólnota</w:t>
            </w:r>
            <w:r w:rsidR="005160E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87108E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Gospodarcza Azji</w:t>
            </w:r>
            <w:r w:rsidR="005160E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87108E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 Pacyfiku (APEC)</w:t>
            </w:r>
          </w:p>
        </w:tc>
        <w:tc>
          <w:tcPr>
            <w:tcW w:w="2233" w:type="dxa"/>
          </w:tcPr>
          <w:p w14:paraId="5704C1FE" w14:textId="1229BFB7" w:rsidR="00FB0632" w:rsidRPr="003F4513" w:rsidRDefault="00FB0632" w:rsidP="006B0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97581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autarkia,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F9263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Rada Gubernatorów,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F9263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Rada</w:t>
            </w:r>
            <w:r w:rsidR="005160E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F9263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Wykonawcza,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9263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Banco</w:t>
            </w:r>
            <w:proofErr w:type="spellEnd"/>
            <w:r w:rsidR="00F9263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del Sur (Bank Południa), </w:t>
            </w:r>
            <w:r w:rsidR="00634D8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Układ ogólny w sprawie taryf celnych i handlu</w:t>
            </w:r>
            <w:r w:rsidR="009B254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(GATT), </w:t>
            </w:r>
            <w:r w:rsidR="00B2374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Organ Rozstrzygania Sporów, Organ Przeglądu Polityki Handlowej, </w:t>
            </w:r>
            <w:r w:rsidR="00DD309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Organizacj</w:t>
            </w:r>
            <w:r w:rsidR="00C4727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</w:t>
            </w:r>
            <w:r w:rsidR="00DD309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Europejskiej Współpracy Gospodarczej (OEEC)</w:t>
            </w:r>
          </w:p>
          <w:p w14:paraId="6C930CBB" w14:textId="77777777" w:rsidR="00FB0632" w:rsidRPr="003F4513" w:rsidRDefault="006B0288" w:rsidP="006B0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omawia zasady handlu międzynarodowego</w:t>
            </w:r>
          </w:p>
        </w:tc>
        <w:tc>
          <w:tcPr>
            <w:tcW w:w="2233" w:type="dxa"/>
          </w:tcPr>
          <w:p w14:paraId="605C4B82" w14:textId="57605963" w:rsidR="00FB0632" w:rsidRPr="003F4513" w:rsidRDefault="00FB0632" w:rsidP="006B0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C02" w:rsidRPr="003F4513">
              <w:rPr>
                <w:rFonts w:ascii="Times New Roman" w:eastAsiaTheme="minorHAnsi" w:hAnsi="Times New Roman"/>
                <w:sz w:val="24"/>
                <w:szCs w:val="24"/>
              </w:rPr>
              <w:t>cele i główne zadania wybranych organizacji o charakterze polityczno-ekonomicznym</w:t>
            </w:r>
          </w:p>
          <w:p w14:paraId="4FC99184" w14:textId="77777777" w:rsidR="00B146E9" w:rsidRPr="003F4513" w:rsidRDefault="00FB0632" w:rsidP="00FB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wyjaśnia</w:t>
            </w:r>
            <w:r w:rsidR="006B0288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cele, które stawiają sobie takie organizacje, jak IMF, Bank Światowy i WTO</w:t>
            </w:r>
          </w:p>
          <w:p w14:paraId="02E06640" w14:textId="02204E94" w:rsidR="008D1433" w:rsidRPr="003F4513" w:rsidRDefault="00B146E9" w:rsidP="004B133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schematu: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Grupa Banku Światowego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333"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powiązania Banku Światowego z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innymi organizacjami finansowymi</w:t>
            </w:r>
          </w:p>
          <w:p w14:paraId="75BF4AF0" w14:textId="4B2E7CC6" w:rsidR="008D1433" w:rsidRPr="003F4513" w:rsidRDefault="008D1433" w:rsidP="00ED3549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na podstawie źródła statystycznego</w:t>
            </w:r>
            <w:r w:rsidR="00D17FE2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Światowe rezerwy ropy naftowej w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2018 r. ze szczególnym uwzględnieniem krajów OPEC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D3549" w:rsidRPr="003F4513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549" w:rsidRPr="003F4513">
              <w:rPr>
                <w:rFonts w:ascii="Times New Roman" w:eastAsiaTheme="minorHAnsi" w:hAnsi="Times New Roman"/>
                <w:sz w:val="24"/>
                <w:szCs w:val="24"/>
              </w:rPr>
              <w:t>diagramy i wymienia dwa kontynenty, na których leży najwięcej państw zrzeszonych w OPEC</w:t>
            </w:r>
            <w:r w:rsidR="005160E7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ED3549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oraz podaje,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A6A07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z </w:t>
            </w:r>
            <w:r w:rsidR="00ED3549" w:rsidRPr="003F4513">
              <w:rPr>
                <w:rFonts w:ascii="Times New Roman" w:eastAsiaTheme="minorHAnsi" w:hAnsi="Times New Roman"/>
                <w:sz w:val="24"/>
                <w:szCs w:val="24"/>
              </w:rPr>
              <w:t>jakiego kraju zrzeszonego w OPEC Polska mogłaby sprowadzać ropę naftową najkrótszą drogą morską</w:t>
            </w:r>
          </w:p>
          <w:p w14:paraId="46AAC10A" w14:textId="77777777" w:rsidR="006B0288" w:rsidRPr="003F4513" w:rsidRDefault="006B0288" w:rsidP="00ED3549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14:paraId="1FBC841C" w14:textId="5040CB14" w:rsidR="00FB0632" w:rsidRPr="003F4513" w:rsidRDefault="00FB0632" w:rsidP="00FB06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porównuje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FEF" w:rsidRPr="003F4513">
              <w:rPr>
                <w:rFonts w:ascii="Times New Roman" w:eastAsiaTheme="minorHAnsi" w:hAnsi="Times New Roman"/>
                <w:sz w:val="24"/>
                <w:szCs w:val="24"/>
              </w:rPr>
              <w:t>wpływ wybranych organizacji na światową gospodarkę</w:t>
            </w:r>
          </w:p>
          <w:p w14:paraId="1E24FA18" w14:textId="72B48963" w:rsidR="00545024" w:rsidRPr="003F4513" w:rsidRDefault="00FB0632" w:rsidP="00D7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 </w:t>
            </w:r>
            <w:r w:rsidR="003F2BA0"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>Andrzej</w:t>
            </w:r>
            <w:r w:rsidR="005160E7">
              <w:rPr>
                <w:rFonts w:ascii="Times New Roman" w:eastAsiaTheme="minorHAnsi" w:hAnsi="Times New Roman"/>
                <w:bCs/>
                <w:sz w:val="24"/>
                <w:szCs w:val="24"/>
              </w:rPr>
              <w:t>a</w:t>
            </w:r>
            <w:r w:rsidR="003F2BA0"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Poczobut</w:t>
            </w:r>
            <w:r w:rsidR="005160E7">
              <w:rPr>
                <w:rFonts w:ascii="Times New Roman" w:eastAsiaTheme="minorHAnsi" w:hAnsi="Times New Roman"/>
                <w:bCs/>
                <w:sz w:val="24"/>
                <w:szCs w:val="24"/>
              </w:rPr>
              <w:t>a</w:t>
            </w:r>
            <w:r w:rsidR="003F2BA0"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3F2BA0"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>M</w:t>
            </w:r>
            <w:r w:rsidR="003F2BA0" w:rsidRPr="004C5E8D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ińsk zbliża się do WTO. Mimo woli</w:t>
            </w:r>
            <w:r w:rsidR="003F2BA0" w:rsidRPr="003F451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</w:t>
            </w:r>
            <w:r w:rsidR="00D710E1" w:rsidRPr="003F451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przedstawia </w:t>
            </w:r>
            <w:r w:rsidR="00D710E1" w:rsidRPr="003F4513">
              <w:rPr>
                <w:rFonts w:ascii="Times New Roman" w:eastAsiaTheme="minorHAnsi" w:hAnsi="Times New Roman"/>
                <w:sz w:val="24"/>
                <w:szCs w:val="24"/>
              </w:rPr>
              <w:t>wszystkie skutki dla białoruskiej gospodarki wynikające ze wstąpienia Rosji do WTO</w:t>
            </w:r>
            <w:r w:rsidR="00D710E1" w:rsidRPr="003F451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oraz ocenia </w:t>
            </w:r>
            <w:r w:rsidR="00545024" w:rsidRPr="003F4513">
              <w:rPr>
                <w:rFonts w:ascii="Times New Roman" w:eastAsiaTheme="minorHAnsi" w:hAnsi="Times New Roman"/>
                <w:sz w:val="24"/>
                <w:szCs w:val="24"/>
              </w:rPr>
              <w:t>trafność prognoz na temat stanu białoruskiej gospodarki z perspektywy czasu</w:t>
            </w:r>
          </w:p>
          <w:p w14:paraId="0B9B2EFB" w14:textId="1E95D8B0" w:rsidR="00CC521B" w:rsidRPr="003F4513" w:rsidRDefault="00BA1D8B" w:rsidP="00BA1D8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źródła statystycznego </w:t>
            </w:r>
            <w:r w:rsidR="00CC521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Cena ropy naftowej</w:t>
            </w:r>
            <w:r w:rsidR="00CC521B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analizuje zmiany cen tego surowca w latach 2000</w:t>
            </w:r>
            <w:r w:rsidR="005160E7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  <w:p w14:paraId="5B6618DE" w14:textId="52403991" w:rsidR="006B0288" w:rsidRPr="003F4513" w:rsidRDefault="006B0288" w:rsidP="006E3C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histori</w:t>
            </w:r>
            <w:r w:rsidR="006E3C95" w:rsidRPr="003F4513">
              <w:rPr>
                <w:rFonts w:ascii="Times New Roman" w:eastAsiaTheme="minorHAnsi" w:hAnsi="Times New Roman"/>
                <w:sz w:val="24"/>
                <w:szCs w:val="24"/>
              </w:rPr>
              <w:t>ę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członkostwa Polski w IMF, IBRD, WTO i OECD</w:t>
            </w:r>
          </w:p>
        </w:tc>
        <w:tc>
          <w:tcPr>
            <w:tcW w:w="2233" w:type="dxa"/>
          </w:tcPr>
          <w:p w14:paraId="76D4D3A3" w14:textId="77777777" w:rsidR="00CD028C" w:rsidRPr="003F4513" w:rsidRDefault="00FB0632" w:rsidP="006B0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</w:t>
            </w:r>
            <w:r w:rsidR="006B0288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rolę, jaką odegrały największe organizacje ekonomiczne w gospodarce na świecie po II wojnie światowej</w:t>
            </w:r>
          </w:p>
          <w:p w14:paraId="179A2C57" w14:textId="2CBCCB8D" w:rsidR="00F01EA9" w:rsidRPr="003F4513" w:rsidRDefault="00CD028C" w:rsidP="00516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źródła statystycznego </w:t>
            </w:r>
            <w:r w:rsidR="005160E7">
              <w:rPr>
                <w:rFonts w:ascii="Times New Roman" w:hAnsi="Times New Roman"/>
                <w:sz w:val="24"/>
                <w:szCs w:val="24"/>
              </w:rPr>
              <w:t>–</w:t>
            </w:r>
            <w:r w:rsidR="005160E7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diagramów: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Wysokość udziałów (</w:t>
            </w:r>
            <w:proofErr w:type="spellStart"/>
            <w:r w:rsidRPr="005160E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quota</w:t>
            </w:r>
            <w:proofErr w:type="spellEnd"/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) państw członkowskich IMF w 2021 r. w procentach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i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Siła głosu (</w:t>
            </w:r>
            <w:proofErr w:type="spellStart"/>
            <w:r w:rsidRPr="005160E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votes</w:t>
            </w:r>
            <w:proofErr w:type="spellEnd"/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) państw członkowskich IMF</w:t>
            </w:r>
            <w:r w:rsidR="005160E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 2021 r. w procentach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dokonuje analizy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zależność między wielkością udziału</w:t>
            </w:r>
            <w:r w:rsidR="005160E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a siłą głosu państw członkowskich w IMF oraz podaje,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które z państw należących do G7 mają w IMF siłę głosów większą niż 3%</w:t>
            </w:r>
          </w:p>
        </w:tc>
      </w:tr>
      <w:tr w:rsidR="00A57993" w:rsidRPr="003F4513" w14:paraId="3C9C2AFD" w14:textId="77777777" w:rsidTr="00D303CA">
        <w:tc>
          <w:tcPr>
            <w:tcW w:w="2376" w:type="dxa"/>
            <w:vAlign w:val="center"/>
          </w:tcPr>
          <w:p w14:paraId="74B26448" w14:textId="61D9B8DC" w:rsidR="00A57993" w:rsidRPr="003F4513" w:rsidRDefault="00A57993" w:rsidP="00A57993">
            <w:pPr>
              <w:tabs>
                <w:tab w:val="left" w:pos="313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27. </w:t>
            </w:r>
            <w:r w:rsidR="00D71043"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Organizacje </w:t>
            </w:r>
            <w:r w:rsidR="0067478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="00D71043"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subregionalne</w:t>
            </w:r>
            <w:proofErr w:type="spellEnd"/>
            <w:r w:rsidR="00D71043"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i inne formy współpracy międzynarodowej w Europie</w:t>
            </w:r>
          </w:p>
        </w:tc>
        <w:tc>
          <w:tcPr>
            <w:tcW w:w="2102" w:type="dxa"/>
            <w:gridSpan w:val="2"/>
          </w:tcPr>
          <w:p w14:paraId="66C2ADA8" w14:textId="7895CB8D" w:rsidR="00A57993" w:rsidRPr="003F4513" w:rsidRDefault="00A57993" w:rsidP="00454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E91F03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organizacja międzynarodowa, </w:t>
            </w:r>
            <w:r w:rsidR="00B44C35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organizacja regionalna, organizacja </w:t>
            </w:r>
            <w:proofErr w:type="spellStart"/>
            <w:r w:rsidR="00B44C3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subregionalna</w:t>
            </w:r>
            <w:proofErr w:type="spellEnd"/>
            <w:r w:rsidR="00B44C3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="006E679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Inicjatywa Środkowoeuropejska (CEI),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6E679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Rada Nordycka (NC),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2F4CB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Rada Państw Morza</w:t>
            </w:r>
            <w:r w:rsidR="00A053F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2F4CB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Bałtyckiego (CBSS),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D1157E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Rada Bałtycka (BA)</w:t>
            </w:r>
            <w:r w:rsidR="003E508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3E508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Trójkąt Weimarski</w:t>
            </w:r>
            <w:r w:rsidR="007C54B9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7C54B9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Grupa</w:t>
            </w:r>
            <w:r w:rsidR="000737DE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7C54B9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Wyszehradzka </w:t>
            </w:r>
            <w:r w:rsidR="007C54B9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(V4),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8C517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Inicjatywa </w:t>
            </w:r>
            <w:proofErr w:type="spellStart"/>
            <w:r w:rsidR="008C517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Trójmorza</w:t>
            </w:r>
            <w:proofErr w:type="spellEnd"/>
            <w:r w:rsidR="008C517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(BABS),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735C4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Via </w:t>
            </w:r>
            <w:proofErr w:type="spellStart"/>
            <w:r w:rsidR="00735C4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Carpatia</w:t>
            </w:r>
            <w:proofErr w:type="spellEnd"/>
            <w:r w:rsidR="00735C4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735C4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Fundusz Inwestycyjny Inicjatywy </w:t>
            </w:r>
            <w:proofErr w:type="spellStart"/>
            <w:r w:rsidR="00735C4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Trójmorza</w:t>
            </w:r>
            <w:proofErr w:type="spellEnd"/>
          </w:p>
          <w:p w14:paraId="558CE4AA" w14:textId="77777777" w:rsidR="00454258" w:rsidRPr="003F4513" w:rsidRDefault="00454258" w:rsidP="00454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92D3769" w14:textId="308C77FB" w:rsidR="00D40B21" w:rsidRPr="003F4513" w:rsidRDefault="00A57993" w:rsidP="0007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DB646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grupy nieformalne, </w:t>
            </w:r>
            <w:r w:rsidR="006E679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Prezydium (Rady Nordyckiej), </w:t>
            </w:r>
            <w:r w:rsidR="00C91D79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Skandynawskie Linie Lotnicze SAS, </w:t>
            </w:r>
            <w:r w:rsidR="00D6301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Komitet Wyższych Urzędników, </w:t>
            </w:r>
            <w:r w:rsidR="00D40B2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Bałtycka Rada Prezydentów, Bałtycka Rada Ministró</w:t>
            </w:r>
            <w:r w:rsidR="000737DE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</w:t>
            </w:r>
            <w:r w:rsidR="00D40B2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D40B2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Zgromadzenie Bałtyckie,</w:t>
            </w:r>
            <w:r w:rsidR="0079481C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formuła „V4+”,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3D796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Międzynarodowy Fundusz Wyszehradzki (IVF</w:t>
            </w:r>
            <w:r w:rsidR="000737DE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)</w:t>
            </w:r>
          </w:p>
          <w:p w14:paraId="76B36EF7" w14:textId="77777777" w:rsidR="00454258" w:rsidRPr="003F4513" w:rsidRDefault="00A57993" w:rsidP="004542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omawia </w:t>
            </w:r>
            <w:r w:rsidR="00BC2314" w:rsidRPr="003F4513">
              <w:rPr>
                <w:rFonts w:ascii="Times New Roman" w:hAnsi="Times New Roman"/>
                <w:sz w:val="24"/>
                <w:szCs w:val="24"/>
              </w:rPr>
              <w:t>p</w:t>
            </w:r>
            <w:r w:rsidR="00BC2314"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>odstawowe funkcje organizacji międzynarodowych</w:t>
            </w:r>
          </w:p>
        </w:tc>
        <w:tc>
          <w:tcPr>
            <w:tcW w:w="2233" w:type="dxa"/>
          </w:tcPr>
          <w:p w14:paraId="5CB4DFEE" w14:textId="2B2D1D97" w:rsidR="00F71A83" w:rsidRPr="003F4513" w:rsidRDefault="00A57993" w:rsidP="00A579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72F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cele wybranych organizacji regionalnych i </w:t>
            </w:r>
            <w:proofErr w:type="spellStart"/>
            <w:r w:rsidR="0003672F" w:rsidRPr="003F4513">
              <w:rPr>
                <w:rFonts w:ascii="Times New Roman" w:eastAsiaTheme="minorHAnsi" w:hAnsi="Times New Roman"/>
                <w:sz w:val="24"/>
                <w:szCs w:val="24"/>
              </w:rPr>
              <w:t>subregionalnych</w:t>
            </w:r>
            <w:proofErr w:type="spellEnd"/>
            <w:r w:rsidR="0003672F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w Europie</w:t>
            </w:r>
          </w:p>
          <w:p w14:paraId="21FFA460" w14:textId="77777777" w:rsidR="00F71A83" w:rsidRPr="003F4513" w:rsidRDefault="00454258" w:rsidP="0045425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 podział o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rganizacji międzynarodowych ze względu na obszar ich oddziaływania</w:t>
            </w:r>
          </w:p>
        </w:tc>
        <w:tc>
          <w:tcPr>
            <w:tcW w:w="2049" w:type="dxa"/>
          </w:tcPr>
          <w:p w14:paraId="6751B477" w14:textId="106F12B2" w:rsidR="00454258" w:rsidRPr="003F4513" w:rsidRDefault="00A57993" w:rsidP="0045425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analizuje </w:t>
            </w:r>
            <w:r w:rsidR="00F1272F" w:rsidRPr="003F4513">
              <w:rPr>
                <w:rFonts w:ascii="Times New Roman" w:hAnsi="Times New Roman"/>
                <w:sz w:val="24"/>
                <w:szCs w:val="24"/>
              </w:rPr>
              <w:t>i ocenia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72F" w:rsidRPr="003F4513">
              <w:rPr>
                <w:rFonts w:ascii="Times New Roman" w:eastAsiaTheme="minorHAnsi" w:hAnsi="Times New Roman"/>
                <w:sz w:val="24"/>
                <w:szCs w:val="24"/>
              </w:rPr>
              <w:t>członkostwo Polski w wybranych organizacjach i grupach nieformalnych</w:t>
            </w:r>
          </w:p>
          <w:p w14:paraId="44851EE9" w14:textId="7CE70FB9" w:rsidR="00A57993" w:rsidRPr="003F4513" w:rsidRDefault="00454258" w:rsidP="004542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źródła kartograficznego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Europejskie organizacje regionalne i </w:t>
            </w:r>
            <w:proofErr w:type="spellStart"/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subregionalne</w:t>
            </w:r>
            <w:proofErr w:type="spellEnd"/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 zasięg działania wymienionych organizacji</w:t>
            </w:r>
          </w:p>
        </w:tc>
        <w:tc>
          <w:tcPr>
            <w:tcW w:w="2233" w:type="dxa"/>
          </w:tcPr>
          <w:p w14:paraId="41FF96C7" w14:textId="680D565E" w:rsidR="00424B1B" w:rsidRPr="003F4513" w:rsidRDefault="00A57993" w:rsidP="00424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</w:t>
            </w:r>
            <w:r w:rsidR="00424B1B" w:rsidRPr="003F4513">
              <w:rPr>
                <w:rFonts w:ascii="Times New Roman" w:hAnsi="Times New Roman"/>
                <w:bCs/>
                <w:sz w:val="24"/>
                <w:szCs w:val="24"/>
              </w:rPr>
              <w:t xml:space="preserve"> i ocenia</w:t>
            </w:r>
            <w:r w:rsidR="00F252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24B1B" w:rsidRPr="003F4513">
              <w:rPr>
                <w:rFonts w:ascii="Times New Roman" w:eastAsiaTheme="minorHAnsi" w:hAnsi="Times New Roman"/>
                <w:sz w:val="24"/>
                <w:szCs w:val="24"/>
              </w:rPr>
              <w:t>informacje,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24B1B" w:rsidRPr="003F4513">
              <w:rPr>
                <w:rFonts w:ascii="Times New Roman" w:eastAsiaTheme="minorHAnsi" w:hAnsi="Times New Roman"/>
                <w:sz w:val="24"/>
                <w:szCs w:val="24"/>
              </w:rPr>
              <w:t>w jakim stopniu państwa członkowskie Grupy Wyszehradzkiej prezentują jednolity front i wspólnotę interesów na forum UE i poza nią</w:t>
            </w:r>
          </w:p>
          <w:p w14:paraId="05482ABC" w14:textId="2BA22F99" w:rsidR="00D9467E" w:rsidRPr="003F4513" w:rsidRDefault="00A57993" w:rsidP="00454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dokonuje analizy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258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inicjatywy Via </w:t>
            </w:r>
            <w:proofErr w:type="spellStart"/>
            <w:r w:rsidR="00454258" w:rsidRPr="003F4513">
              <w:rPr>
                <w:rFonts w:ascii="Times New Roman" w:eastAsiaTheme="minorHAnsi" w:hAnsi="Times New Roman"/>
                <w:sz w:val="24"/>
                <w:szCs w:val="24"/>
              </w:rPr>
              <w:t>Carpatia</w:t>
            </w:r>
            <w:proofErr w:type="spellEnd"/>
            <w:r w:rsidR="00454258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i stanu jej realizacji oraz rozważa, jaką rolę może odegrać w przyszłości ten szlak komunika</w:t>
            </w:r>
            <w:r w:rsidR="00454258"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cyjny </w:t>
            </w:r>
          </w:p>
        </w:tc>
      </w:tr>
      <w:tr w:rsidR="00A57993" w:rsidRPr="003F4513" w14:paraId="1305A0D6" w14:textId="77777777" w:rsidTr="00D303CA">
        <w:tc>
          <w:tcPr>
            <w:tcW w:w="2376" w:type="dxa"/>
            <w:vAlign w:val="center"/>
          </w:tcPr>
          <w:p w14:paraId="4E2A0AB2" w14:textId="47533134" w:rsidR="00A57993" w:rsidRPr="003F4513" w:rsidRDefault="00D71043" w:rsidP="00D71043">
            <w:pPr>
              <w:tabs>
                <w:tab w:val="left" w:pos="313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28.</w:t>
            </w:r>
            <w:r w:rsidR="006329FB" w:rsidRPr="003F451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6329FB"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Czy organizacje międzynarodowe nadążają za zmieniającą się rzeczywistością?</w:t>
            </w:r>
            <w:r w:rsidRPr="003F451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5864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r w:rsidR="005864FF" w:rsidRPr="003F451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57993" w:rsidRPr="003F4513">
              <w:rPr>
                <w:rFonts w:ascii="Times New Roman" w:hAnsi="Times New Roman"/>
                <w:b/>
                <w:sz w:val="24"/>
                <w:szCs w:val="24"/>
              </w:rPr>
              <w:t>dyskusja</w:t>
            </w:r>
          </w:p>
        </w:tc>
        <w:tc>
          <w:tcPr>
            <w:tcW w:w="2102" w:type="dxa"/>
            <w:gridSpan w:val="2"/>
          </w:tcPr>
          <w:p w14:paraId="3DE91FE3" w14:textId="77777777" w:rsidR="00A57993" w:rsidRPr="003F4513" w:rsidRDefault="00A57993" w:rsidP="00D71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wyjaśnia pojęcie: </w:t>
            </w:r>
            <w:r w:rsidR="008039A1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organizacja międzynarodowa</w:t>
            </w:r>
          </w:p>
        </w:tc>
        <w:tc>
          <w:tcPr>
            <w:tcW w:w="2233" w:type="dxa"/>
          </w:tcPr>
          <w:p w14:paraId="33791D69" w14:textId="1B68D5ED" w:rsidR="00A57993" w:rsidRPr="003F4513" w:rsidRDefault="00A57993" w:rsidP="008039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opinie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9A1" w:rsidRPr="003F4513">
              <w:rPr>
                <w:rFonts w:ascii="Times New Roman" w:hAnsi="Times New Roman"/>
                <w:sz w:val="24"/>
                <w:szCs w:val="24"/>
              </w:rPr>
              <w:t>dotyczące działalności organizacji mi</w:t>
            </w:r>
            <w:r w:rsidR="00B648C8" w:rsidRPr="003F4513">
              <w:rPr>
                <w:rFonts w:ascii="Times New Roman" w:hAnsi="Times New Roman"/>
                <w:sz w:val="24"/>
                <w:szCs w:val="24"/>
              </w:rPr>
              <w:t>ędzynarodowych w zmieniającej się rzeczywistości</w:t>
            </w:r>
            <w:r w:rsidR="008039A1" w:rsidRPr="003F4513">
              <w:rPr>
                <w:rFonts w:ascii="Times New Roman" w:hAnsi="Times New Roman"/>
                <w:sz w:val="24"/>
                <w:szCs w:val="24"/>
              </w:rPr>
              <w:t xml:space="preserve"> zawarte w zamieszczonych źródłach </w:t>
            </w:r>
          </w:p>
        </w:tc>
        <w:tc>
          <w:tcPr>
            <w:tcW w:w="2233" w:type="dxa"/>
          </w:tcPr>
          <w:p w14:paraId="486A05BC" w14:textId="38459C62" w:rsidR="008039A1" w:rsidRPr="003F4513" w:rsidRDefault="00A57993" w:rsidP="008039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porównuje obie opinie dotyczące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8C8" w:rsidRPr="003F4513">
              <w:rPr>
                <w:rFonts w:ascii="Times New Roman" w:hAnsi="Times New Roman"/>
                <w:bCs/>
                <w:sz w:val="24"/>
                <w:szCs w:val="24"/>
              </w:rPr>
              <w:t>słabości ONZ i WHO oraz</w:t>
            </w:r>
            <w:r w:rsidR="006C6620" w:rsidRPr="003F4513">
              <w:rPr>
                <w:rFonts w:ascii="Times New Roman" w:hAnsi="Times New Roman"/>
                <w:bCs/>
                <w:sz w:val="24"/>
                <w:szCs w:val="24"/>
              </w:rPr>
              <w:t xml:space="preserve"> propozycje</w:t>
            </w:r>
            <w:r w:rsidR="00B461FB" w:rsidRPr="003F4513">
              <w:rPr>
                <w:rFonts w:ascii="Times New Roman" w:hAnsi="Times New Roman"/>
                <w:bCs/>
                <w:sz w:val="24"/>
                <w:szCs w:val="24"/>
              </w:rPr>
              <w:t xml:space="preserve"> zmian</w:t>
            </w:r>
            <w:r w:rsidR="0072794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461FB" w:rsidRPr="003F4513">
              <w:rPr>
                <w:rFonts w:ascii="Times New Roman" w:hAnsi="Times New Roman"/>
                <w:bCs/>
                <w:sz w:val="24"/>
                <w:szCs w:val="24"/>
              </w:rPr>
              <w:t xml:space="preserve"> aby stały się one </w:t>
            </w:r>
            <w:r w:rsidR="006C6620" w:rsidRPr="003F4513">
              <w:rPr>
                <w:rFonts w:ascii="Times New Roman" w:hAnsi="Times New Roman"/>
                <w:bCs/>
                <w:sz w:val="24"/>
                <w:szCs w:val="24"/>
              </w:rPr>
              <w:t xml:space="preserve">bardziej </w:t>
            </w:r>
            <w:r w:rsidR="00B461FB" w:rsidRPr="003F4513">
              <w:rPr>
                <w:rFonts w:ascii="Times New Roman" w:hAnsi="Times New Roman"/>
                <w:bCs/>
                <w:sz w:val="24"/>
                <w:szCs w:val="24"/>
              </w:rPr>
              <w:t>efektywne w działaniu</w:t>
            </w:r>
          </w:p>
        </w:tc>
        <w:tc>
          <w:tcPr>
            <w:tcW w:w="2049" w:type="dxa"/>
          </w:tcPr>
          <w:p w14:paraId="266AC6CE" w14:textId="70F0C8A8" w:rsidR="00A57993" w:rsidRPr="003F4513" w:rsidRDefault="00A57993" w:rsidP="00A579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przedstawia własne stanowisko wobec problemu </w:t>
            </w:r>
            <w:r w:rsidR="008039A1" w:rsidRPr="003F4513">
              <w:rPr>
                <w:rFonts w:ascii="Times New Roman" w:hAnsi="Times New Roman"/>
                <w:sz w:val="24"/>
                <w:szCs w:val="24"/>
              </w:rPr>
              <w:t>zamieszczonego w temacie lekcji</w:t>
            </w:r>
          </w:p>
          <w:p w14:paraId="69598794" w14:textId="46B575EE" w:rsidR="00A57993" w:rsidRPr="003F4513" w:rsidRDefault="00A57993" w:rsidP="00A579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ocenia i popiera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własne stanowisko odpowiednimi argumentami</w:t>
            </w:r>
          </w:p>
          <w:p w14:paraId="2AB32231" w14:textId="77777777" w:rsidR="00B461FB" w:rsidRPr="003F4513" w:rsidRDefault="00B461FB" w:rsidP="00A579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5337B15" w14:textId="7EE0492F" w:rsidR="00A57993" w:rsidRPr="003F4513" w:rsidRDefault="00A57993" w:rsidP="00A579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formułuje</w:t>
            </w:r>
            <w:r w:rsidR="00727949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uzasadnia własne stanowisko na forum publicznym</w:t>
            </w:r>
          </w:p>
        </w:tc>
      </w:tr>
      <w:tr w:rsidR="00A57993" w:rsidRPr="003F4513" w14:paraId="6A6066BE" w14:textId="77777777" w:rsidTr="00D303CA">
        <w:tc>
          <w:tcPr>
            <w:tcW w:w="2376" w:type="dxa"/>
            <w:vAlign w:val="center"/>
          </w:tcPr>
          <w:p w14:paraId="1491D8FF" w14:textId="7174450D" w:rsidR="00F11D04" w:rsidRPr="003F4513" w:rsidRDefault="00044112" w:rsidP="00044112">
            <w:pPr>
              <w:tabs>
                <w:tab w:val="left" w:pos="313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Organizacje międzynarodowe</w:t>
            </w:r>
            <w:r w:rsidR="00A57993"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64FF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A57993" w:rsidRPr="003F4513">
              <w:rPr>
                <w:rFonts w:ascii="Times New Roman" w:hAnsi="Times New Roman"/>
                <w:b/>
                <w:sz w:val="24"/>
                <w:szCs w:val="24"/>
              </w:rPr>
              <w:t>lekcja powtórzeniowa</w:t>
            </w:r>
          </w:p>
          <w:p w14:paraId="3A3E5F0B" w14:textId="77777777" w:rsidR="00F11D04" w:rsidRPr="003F4513" w:rsidRDefault="00F11D04" w:rsidP="00044112">
            <w:pPr>
              <w:tabs>
                <w:tab w:val="left" w:pos="313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Align w:val="center"/>
          </w:tcPr>
          <w:p w14:paraId="05D0E983" w14:textId="77777777" w:rsidR="00A57993" w:rsidRPr="003F4513" w:rsidRDefault="00A57993" w:rsidP="00A5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3A9B0920" w14:textId="77777777" w:rsidR="00A57993" w:rsidRPr="003F4513" w:rsidRDefault="00A57993" w:rsidP="00A57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68B9F5DA" w14:textId="77777777" w:rsidR="00A57993" w:rsidRPr="003F4513" w:rsidRDefault="00A57993" w:rsidP="00A57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49" w:type="dxa"/>
            <w:vAlign w:val="center"/>
          </w:tcPr>
          <w:p w14:paraId="4119953F" w14:textId="77777777" w:rsidR="00A57993" w:rsidRPr="003F4513" w:rsidRDefault="00A57993" w:rsidP="00A5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0D7F5EB1" w14:textId="77777777" w:rsidR="00A57993" w:rsidRPr="003F4513" w:rsidRDefault="00A57993" w:rsidP="00A57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A57993" w:rsidRPr="003F4513" w14:paraId="646563C6" w14:textId="77777777" w:rsidTr="00D303CA">
        <w:tc>
          <w:tcPr>
            <w:tcW w:w="2376" w:type="dxa"/>
            <w:vAlign w:val="center"/>
          </w:tcPr>
          <w:p w14:paraId="0F527AF1" w14:textId="5AB65A50" w:rsidR="00A57993" w:rsidRPr="003F4513" w:rsidRDefault="00044112" w:rsidP="00044112">
            <w:pPr>
              <w:tabs>
                <w:tab w:val="left" w:pos="313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Organizacje międzynarodowe</w:t>
            </w: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64FF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A57993" w:rsidRPr="003F4513">
              <w:rPr>
                <w:rFonts w:ascii="Times New Roman" w:hAnsi="Times New Roman"/>
                <w:b/>
                <w:sz w:val="24"/>
                <w:szCs w:val="24"/>
              </w:rPr>
              <w:t>lekcja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7993" w:rsidRPr="003F4513">
              <w:rPr>
                <w:rFonts w:ascii="Times New Roman" w:hAnsi="Times New Roman"/>
                <w:b/>
                <w:sz w:val="24"/>
                <w:szCs w:val="24"/>
              </w:rPr>
              <w:t>sprawdzająca</w:t>
            </w:r>
          </w:p>
          <w:p w14:paraId="6A4322F3" w14:textId="77777777" w:rsidR="00F11D04" w:rsidRPr="003F4513" w:rsidRDefault="00F11D04" w:rsidP="00044112">
            <w:pPr>
              <w:tabs>
                <w:tab w:val="left" w:pos="313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Align w:val="center"/>
          </w:tcPr>
          <w:p w14:paraId="2CA0B558" w14:textId="77777777" w:rsidR="00A57993" w:rsidRPr="003F4513" w:rsidRDefault="00A57993" w:rsidP="00A5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2C59CE7B" w14:textId="77777777" w:rsidR="00A57993" w:rsidRPr="003F4513" w:rsidRDefault="00A57993" w:rsidP="00A57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0C53128A" w14:textId="77777777" w:rsidR="00A57993" w:rsidRPr="003F4513" w:rsidRDefault="00A57993" w:rsidP="00A57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49" w:type="dxa"/>
            <w:vAlign w:val="center"/>
          </w:tcPr>
          <w:p w14:paraId="69FAE10B" w14:textId="77777777" w:rsidR="00A57993" w:rsidRPr="003F4513" w:rsidRDefault="00A57993" w:rsidP="00A5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58984394" w14:textId="77777777" w:rsidR="00A57993" w:rsidRPr="003F4513" w:rsidRDefault="00A57993" w:rsidP="00A579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A57993" w:rsidRPr="003F4513" w14:paraId="55E3CE07" w14:textId="77777777" w:rsidTr="00D303CA">
        <w:trPr>
          <w:trHeight w:val="624"/>
        </w:trPr>
        <w:tc>
          <w:tcPr>
            <w:tcW w:w="13226" w:type="dxa"/>
            <w:gridSpan w:val="7"/>
            <w:vAlign w:val="center"/>
          </w:tcPr>
          <w:p w14:paraId="20B1890F" w14:textId="440A66AC" w:rsidR="00A57993" w:rsidRPr="003F4513" w:rsidRDefault="00BD05AF" w:rsidP="00A579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  <w:r w:rsidR="00A57993" w:rsidRPr="003F45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0565"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Integracja europejska</w:t>
            </w:r>
          </w:p>
        </w:tc>
      </w:tr>
      <w:tr w:rsidR="005E1DDF" w:rsidRPr="003F4513" w14:paraId="1F9EF091" w14:textId="77777777" w:rsidTr="00D303CA">
        <w:tc>
          <w:tcPr>
            <w:tcW w:w="2376" w:type="dxa"/>
            <w:vAlign w:val="center"/>
          </w:tcPr>
          <w:p w14:paraId="1F63CA9F" w14:textId="20B3A6BA" w:rsidR="005E1DDF" w:rsidRPr="003F4513" w:rsidRDefault="005E1DDF" w:rsidP="005E1DDF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Geneza integracji europejskiej</w:t>
            </w:r>
          </w:p>
        </w:tc>
        <w:tc>
          <w:tcPr>
            <w:tcW w:w="2102" w:type="dxa"/>
            <w:gridSpan w:val="2"/>
          </w:tcPr>
          <w:p w14:paraId="6C98670B" w14:textId="07AD10D1" w:rsidR="005E1DDF" w:rsidRPr="003F4513" w:rsidRDefault="005E1DDF" w:rsidP="00727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pojęcia:</w:t>
            </w:r>
            <w:r w:rsidR="00103EE7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EE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integracja europejska, </w:t>
            </w:r>
            <w:r w:rsidR="0026593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kultura antyczna, </w:t>
            </w:r>
            <w:r w:rsidR="00C53D11" w:rsidRPr="004C5E8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praojcowie</w:t>
            </w:r>
            <w:r w:rsidR="00C53D11"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C53D11" w:rsidRPr="004C5E8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lastRenderedPageBreak/>
              <w:t xml:space="preserve">zjednoczonej Europy, </w:t>
            </w:r>
            <w:r w:rsidR="005434F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deklaracja Schumana, Europejska Wspólnota Węgla i Stali, </w:t>
            </w:r>
            <w:r w:rsidR="00B05CF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traktaty</w:t>
            </w:r>
            <w:r w:rsidR="00B6616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B05CF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rzymskie, Europejska</w:t>
            </w:r>
            <w:r w:rsidR="00B6616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B05CF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Wspólnota Gospodarcza</w:t>
            </w:r>
            <w:r w:rsidR="00FF4A8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(EWG), </w:t>
            </w:r>
            <w:r w:rsidR="00E955C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Europejsk</w:t>
            </w:r>
            <w:r w:rsidR="00727949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</w:t>
            </w:r>
            <w:r w:rsidR="00B6616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E955C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Wspólnot</w:t>
            </w:r>
            <w:r w:rsidR="00727949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</w:t>
            </w:r>
            <w:r w:rsidR="00E955C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Energii Atomowej (EWEA, potocznie </w:t>
            </w:r>
            <w:proofErr w:type="spellStart"/>
            <w:r w:rsidR="00E955C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Euratom</w:t>
            </w:r>
            <w:proofErr w:type="spellEnd"/>
            <w:r w:rsidR="00E955C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), </w:t>
            </w:r>
            <w:r w:rsidR="00A242D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układ z </w:t>
            </w:r>
            <w:proofErr w:type="spellStart"/>
            <w:r w:rsidR="00A242D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Schengen</w:t>
            </w:r>
            <w:proofErr w:type="spellEnd"/>
            <w:r w:rsidR="00A242D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="007A44A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Jednolity akt europejski, </w:t>
            </w:r>
            <w:r w:rsidR="0011319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traktat z </w:t>
            </w:r>
            <w:proofErr w:type="spellStart"/>
            <w:r w:rsidR="0011319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Maastricht</w:t>
            </w:r>
            <w:proofErr w:type="spellEnd"/>
            <w:r w:rsidR="0011319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Traktat o Unii Europejskiej (TUE), Traktat ustanawiający Wspólnotę Europejską (TWE), </w:t>
            </w:r>
            <w:r w:rsidR="00AA578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traktat nicejski, </w:t>
            </w:r>
            <w:r w:rsidR="001222F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traktat lizboński, </w:t>
            </w:r>
            <w:r w:rsidR="0009710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Traktat o </w:t>
            </w:r>
            <w:r w:rsidR="00CD448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funkcjonowaniu</w:t>
            </w:r>
            <w:r w:rsidR="00727949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CD448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Unii Europejskiej (TFUE)</w:t>
            </w:r>
          </w:p>
        </w:tc>
        <w:tc>
          <w:tcPr>
            <w:tcW w:w="2233" w:type="dxa"/>
          </w:tcPr>
          <w:p w14:paraId="2DB6000B" w14:textId="50B7FC21" w:rsidR="005E1DDF" w:rsidRPr="003F4513" w:rsidRDefault="005E1DDF" w:rsidP="00323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pojęcia: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4F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Rad</w:t>
            </w:r>
            <w:r w:rsidR="00310F7C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</w:t>
            </w:r>
            <w:r w:rsidR="005434F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Wzajemnej Pomocy</w:t>
            </w:r>
            <w:r w:rsidR="00F7556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5434F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Gospodarczej (RWPG), </w:t>
            </w:r>
            <w:r w:rsidR="00E955C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pau</w:t>
            </w:r>
            <w:r w:rsidR="00E955C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 xml:space="preserve">peryzacja, </w:t>
            </w:r>
            <w:r w:rsidR="0049230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traktat</w:t>
            </w:r>
            <w:r w:rsidR="00F92DE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o fuzji (podpisany</w:t>
            </w:r>
            <w:r w:rsidR="00B6616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F92DE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8.04.1965 r.), </w:t>
            </w:r>
            <w:r w:rsidR="00647E6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Zgromadzenie Parlamentarne, </w:t>
            </w:r>
            <w:r w:rsidR="002E20C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Jednolity</w:t>
            </w:r>
            <w:r w:rsidR="007B78FE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ak</w:t>
            </w:r>
            <w:r w:rsidR="002E20C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 europejski</w:t>
            </w:r>
            <w:r w:rsidR="007B78FE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z 1986 r.</w:t>
            </w:r>
            <w:r w:rsidR="002E20C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="001222F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Traktat ustanawiający Konstytucję dla Europy</w:t>
            </w:r>
          </w:p>
          <w:p w14:paraId="3A2C60F7" w14:textId="4FDB7F74" w:rsidR="005E1DDF" w:rsidRPr="003F4513" w:rsidRDefault="005E1DDF" w:rsidP="00323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E4F0A" w:rsidRPr="003F4513">
              <w:rPr>
                <w:rFonts w:ascii="Times New Roman" w:hAnsi="Times New Roman"/>
                <w:sz w:val="24"/>
                <w:szCs w:val="24"/>
              </w:rPr>
              <w:t>wskazuje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F0A" w:rsidRPr="003F4513">
              <w:rPr>
                <w:rFonts w:ascii="Times New Roman" w:eastAsiaTheme="minorHAnsi" w:hAnsi="Times New Roman"/>
                <w:sz w:val="24"/>
                <w:szCs w:val="24"/>
              </w:rPr>
              <w:t>kulturowe i historyczne podwaliny jedności europejskiej</w:t>
            </w:r>
          </w:p>
        </w:tc>
        <w:tc>
          <w:tcPr>
            <w:tcW w:w="2233" w:type="dxa"/>
          </w:tcPr>
          <w:p w14:paraId="5390BBB2" w14:textId="07A7CE15" w:rsidR="005E1DDF" w:rsidRPr="003F4513" w:rsidRDefault="005E1DDF" w:rsidP="00323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BD1" w:rsidRPr="003F4513">
              <w:rPr>
                <w:rFonts w:ascii="Times New Roman" w:eastAsiaTheme="minorHAnsi" w:hAnsi="Times New Roman"/>
                <w:sz w:val="24"/>
                <w:szCs w:val="24"/>
              </w:rPr>
              <w:t>najważniejsze akty prawa pierwotnego</w:t>
            </w:r>
          </w:p>
          <w:p w14:paraId="727D7EF1" w14:textId="21204A73" w:rsidR="007C1973" w:rsidRPr="003F4513" w:rsidRDefault="005E1DDF" w:rsidP="00323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BD1"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BD1" w:rsidRPr="003F4513">
              <w:rPr>
                <w:rFonts w:ascii="Times New Roman" w:eastAsiaTheme="minorHAnsi" w:hAnsi="Times New Roman"/>
                <w:sz w:val="24"/>
                <w:szCs w:val="24"/>
              </w:rPr>
              <w:t>ka</w:t>
            </w:r>
            <w:r w:rsidR="00C25BD1"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lendarium rozszerzania się wspólnoty europejskiej</w:t>
            </w:r>
          </w:p>
          <w:p w14:paraId="537BD73D" w14:textId="4ADCD447" w:rsidR="007C1973" w:rsidRPr="003F4513" w:rsidRDefault="007C1973" w:rsidP="003231F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schematu </w:t>
            </w:r>
            <w:r w:rsidRPr="004C5E8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Kształtowanie się głównych organów Wspólnot Europejskich i instytucji Unii Europejskiej</w:t>
            </w:r>
            <w:r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1504DE"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>analizuje ewolucję zmian struktury głównych organów i instytucji WE i UE</w:t>
            </w:r>
          </w:p>
          <w:p w14:paraId="50FD2A62" w14:textId="0D361708" w:rsidR="009274A5" w:rsidRPr="003F4513" w:rsidRDefault="00076216" w:rsidP="00323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źródła kartograficznego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Etapy rozszerzania UE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0E3" w:rsidRPr="003F4513">
              <w:rPr>
                <w:rFonts w:ascii="Times New Roman" w:hAnsi="Times New Roman"/>
                <w:sz w:val="24"/>
                <w:szCs w:val="24"/>
              </w:rPr>
              <w:t xml:space="preserve">przedstawia kolejne etapy </w:t>
            </w:r>
            <w:r w:rsidR="007640A6" w:rsidRPr="003F4513">
              <w:rPr>
                <w:rFonts w:ascii="Times New Roman" w:hAnsi="Times New Roman"/>
                <w:sz w:val="24"/>
                <w:szCs w:val="24"/>
              </w:rPr>
              <w:t>zmian w strukturze EWG i UE w latach 1958</w:t>
            </w:r>
            <w:r w:rsidR="009274A5"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7640A6" w:rsidRPr="003F451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049" w:type="dxa"/>
          </w:tcPr>
          <w:p w14:paraId="1B4FC8AC" w14:textId="47137558" w:rsidR="005E1DDF" w:rsidRPr="003F4513" w:rsidRDefault="005E1DDF" w:rsidP="00323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BD1" w:rsidRPr="003F4513">
              <w:rPr>
                <w:rFonts w:ascii="Times New Roman" w:eastAsiaTheme="minorHAnsi" w:hAnsi="Times New Roman"/>
                <w:sz w:val="24"/>
                <w:szCs w:val="24"/>
              </w:rPr>
              <w:t>znaczenie najważniejszych traktatów procesu inte</w:t>
            </w:r>
            <w:r w:rsidR="00C25BD1"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gracji europej</w:t>
            </w:r>
            <w:r w:rsidR="00492302" w:rsidRPr="003F4513">
              <w:rPr>
                <w:rFonts w:ascii="Times New Roman" w:eastAsiaTheme="minorHAnsi" w:hAnsi="Times New Roman"/>
                <w:sz w:val="24"/>
                <w:szCs w:val="24"/>
              </w:rPr>
              <w:t>skiej</w:t>
            </w:r>
          </w:p>
          <w:p w14:paraId="5ED22482" w14:textId="46C1A2D4" w:rsidR="005E1DDF" w:rsidRPr="003F4513" w:rsidRDefault="005E1DDF" w:rsidP="00323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analizuje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BD1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informacje na temat przyczyn niepowodzenia procesu ratyfikacyjnego </w:t>
            </w:r>
            <w:r w:rsidR="00C25BD1" w:rsidRPr="003F4513">
              <w:rPr>
                <w:rFonts w:ascii="Times New Roman" w:eastAsiaTheme="minorHAnsi" w:hAnsi="Times New Roman"/>
                <w:iCs/>
                <w:sz w:val="24"/>
                <w:szCs w:val="24"/>
              </w:rPr>
              <w:t>Traktatu ustanawiającego Konstytucję dla Europy</w:t>
            </w:r>
          </w:p>
          <w:p w14:paraId="3ECF67A4" w14:textId="4A80CD1F" w:rsidR="002E6CC1" w:rsidRPr="003F4513" w:rsidRDefault="005E1DDF" w:rsidP="003231F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 </w:t>
            </w:r>
            <w:r w:rsidR="002E6CC1" w:rsidRPr="004C5E8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Deklaracja Schumana (9 maja 1950 r.)</w:t>
            </w:r>
            <w:r w:rsidR="002E6CC1" w:rsidRPr="003F451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</w:t>
            </w:r>
            <w:r w:rsidR="00D6698A" w:rsidRPr="003F451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wskazuje</w:t>
            </w:r>
            <w:r w:rsidR="002E6CC1" w:rsidRPr="003F4513">
              <w:rPr>
                <w:rFonts w:ascii="Times New Roman" w:eastAsiaTheme="minorHAnsi" w:hAnsi="Times New Roman"/>
                <w:sz w:val="24"/>
                <w:szCs w:val="24"/>
              </w:rPr>
              <w:t>, jakie działania podejmowała Francja w służbie</w:t>
            </w:r>
            <w:r w:rsidR="00D6698A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pokojowi i ocenia</w:t>
            </w:r>
            <w:r w:rsidR="002E6CC1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ich wagę</w:t>
            </w:r>
            <w:r w:rsidR="00637828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D6698A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podaje, </w:t>
            </w:r>
            <w:r w:rsidR="002E6CC1" w:rsidRPr="003F4513">
              <w:rPr>
                <w:rFonts w:ascii="Times New Roman" w:eastAsiaTheme="minorHAnsi" w:hAnsi="Times New Roman"/>
                <w:sz w:val="24"/>
                <w:szCs w:val="24"/>
              </w:rPr>
              <w:t>o jakich zadawnionych antagonizmach między Francją a Niemcami myślał Robert</w:t>
            </w:r>
            <w:r w:rsidR="00D6698A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Schuman oraz wymienia </w:t>
            </w:r>
            <w:r w:rsidR="002E6CC1" w:rsidRPr="003F4513">
              <w:rPr>
                <w:rFonts w:ascii="Times New Roman" w:eastAsiaTheme="minorHAnsi" w:hAnsi="Times New Roman"/>
                <w:sz w:val="24"/>
                <w:szCs w:val="24"/>
              </w:rPr>
              <w:t>pięć powodów powstania wspólnoty węgla i stali</w:t>
            </w:r>
          </w:p>
          <w:p w14:paraId="35C7E54E" w14:textId="77777777" w:rsidR="0009710A" w:rsidRPr="003F4513" w:rsidRDefault="0009710A" w:rsidP="003231F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0B4BC4C" w14:textId="61546D02" w:rsidR="005E1DDF" w:rsidRPr="003F4513" w:rsidRDefault="0009710A" w:rsidP="003231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na podstawie schematu </w:t>
            </w:r>
            <w:r w:rsidRPr="004C5E8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Filary współpracy Unii Europejskiej usta</w:t>
            </w:r>
            <w:r w:rsidRPr="004C5E8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lastRenderedPageBreak/>
              <w:t>nowione</w:t>
            </w:r>
            <w:r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 xml:space="preserve">traktatem z </w:t>
            </w:r>
            <w:proofErr w:type="spellStart"/>
            <w:r w:rsidRPr="004C5E8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Maastricht</w:t>
            </w:r>
            <w:proofErr w:type="spellEnd"/>
            <w:r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dokonuje analizy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współpracy w UE w ramach trzech filarów</w:t>
            </w:r>
          </w:p>
          <w:p w14:paraId="40A89D14" w14:textId="77777777" w:rsidR="00E912FA" w:rsidRPr="003F4513" w:rsidRDefault="005E1DDF" w:rsidP="00323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</w:t>
            </w:r>
            <w:r w:rsidR="0009710A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proces występowania Wielkiej Brytanii z UE oraz wskazuje, jakie zjawiska społeczne i polityczne doprowadziły do negatywnego wyniku referendum z 2016 r.</w:t>
            </w:r>
          </w:p>
        </w:tc>
      </w:tr>
      <w:tr w:rsidR="005E1DDF" w:rsidRPr="003F4513" w14:paraId="27733C3E" w14:textId="77777777" w:rsidTr="00D303CA">
        <w:tc>
          <w:tcPr>
            <w:tcW w:w="2376" w:type="dxa"/>
            <w:vAlign w:val="center"/>
          </w:tcPr>
          <w:p w14:paraId="2F7FBE86" w14:textId="7EE6D72A" w:rsidR="005E1DDF" w:rsidRPr="003F4513" w:rsidRDefault="0043426F" w:rsidP="0043426F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32.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Instytucje Unii Europejskiej</w:t>
            </w:r>
          </w:p>
        </w:tc>
        <w:tc>
          <w:tcPr>
            <w:tcW w:w="2102" w:type="dxa"/>
            <w:gridSpan w:val="2"/>
          </w:tcPr>
          <w:p w14:paraId="52BCD7F8" w14:textId="7A9C5612" w:rsidR="00DF4C95" w:rsidRPr="003F4513" w:rsidRDefault="005E1DDF" w:rsidP="001C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pojęcia:</w:t>
            </w:r>
            <w:r w:rsidR="00594C79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AC5"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>Traktat o Unii Eu</w:t>
            </w:r>
            <w:r w:rsidR="00143AC5"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ropejskiej</w:t>
            </w:r>
            <w:r w:rsidR="00143AC5" w:rsidRPr="003F451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="00143AC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(TUE), Traktat o funkcjonowaniu Unii Europejskiej (TFUE), </w:t>
            </w:r>
            <w:r w:rsidR="00594C79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Traktat lizboński</w:t>
            </w:r>
            <w:r w:rsidR="00594C79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76731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Rada Europejska, Rada</w:t>
            </w:r>
            <w:r w:rsidR="009E2D4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(Rad</w:t>
            </w:r>
            <w:r w:rsidR="00D0546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</w:t>
            </w:r>
            <w:r w:rsidR="009E2D4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Ministrów lub Rad</w:t>
            </w:r>
            <w:r w:rsidR="00D0546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</w:t>
            </w:r>
            <w:r w:rsidR="009E2D4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UE)</w:t>
            </w:r>
            <w:r w:rsidR="0076731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 Parlament Europejski, Komisja Europejska,</w:t>
            </w:r>
            <w:r w:rsidR="00767314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6731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Trybunał</w:t>
            </w:r>
            <w:r w:rsidR="00D0546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76731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Sprawiedliwości</w:t>
            </w:r>
            <w:r w:rsidR="00D7570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UE</w:t>
            </w:r>
            <w:r w:rsidR="0076731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="00D7570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Trybunał Sprawiedliwości, Sąd (I instancji),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D7570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Sąd do spraw Służby Publicznej, </w:t>
            </w:r>
            <w:r w:rsidR="006A0AB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wykładnia prawa, </w:t>
            </w:r>
            <w:r w:rsidR="0076731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Trybunał Obrachunkowy,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6731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Europejski Bank Centralny</w:t>
            </w:r>
            <w:r w:rsidR="00F5582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(EBC)</w:t>
            </w:r>
            <w:r w:rsidR="0076731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="00D7570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Europejski System Banków Centralnych (ESBC). Eurosystem,</w:t>
            </w:r>
            <w:r w:rsidR="009A103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z</w:t>
            </w:r>
            <w:r w:rsidR="0034244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asada równowagi instytucjonalnej, </w:t>
            </w:r>
            <w:r w:rsidR="009A103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z</w:t>
            </w:r>
            <w:r w:rsidR="0034244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asada ram instytucjonalnych, </w:t>
            </w:r>
            <w:r w:rsidR="009A103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z</w:t>
            </w:r>
            <w:r w:rsidR="0034244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asada lojalnej współpracy,</w:t>
            </w:r>
            <w:r w:rsidR="00DF4C9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Wysoki Przedsta</w:t>
            </w:r>
            <w:r w:rsidR="00DF4C9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wiciel do spraw Zagranicznych i Polityki Bezpieczeństwa</w:t>
            </w:r>
          </w:p>
          <w:p w14:paraId="31B63543" w14:textId="60E326CB" w:rsidR="005E1DDF" w:rsidRPr="003F4513" w:rsidRDefault="005E1DDF" w:rsidP="001C1D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omawia</w:t>
            </w:r>
            <w:r w:rsidR="00143AC5" w:rsidRPr="003F4513">
              <w:rPr>
                <w:rFonts w:ascii="Times New Roman" w:hAnsi="Times New Roman"/>
                <w:sz w:val="24"/>
                <w:szCs w:val="24"/>
              </w:rPr>
              <w:t xml:space="preserve"> funkcje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D48" w:rsidRPr="003F4513">
              <w:rPr>
                <w:rFonts w:ascii="Times New Roman" w:hAnsi="Times New Roman"/>
                <w:sz w:val="24"/>
                <w:szCs w:val="24"/>
              </w:rPr>
              <w:t>R</w:t>
            </w:r>
            <w:r w:rsidR="00143AC5" w:rsidRPr="003F4513">
              <w:rPr>
                <w:rFonts w:ascii="Times New Roman" w:hAnsi="Times New Roman"/>
                <w:sz w:val="24"/>
                <w:szCs w:val="24"/>
              </w:rPr>
              <w:t>ady UE</w:t>
            </w:r>
          </w:p>
          <w:p w14:paraId="362621F5" w14:textId="77777777" w:rsidR="00DD0F76" w:rsidRPr="003F4513" w:rsidRDefault="00DD0F76" w:rsidP="001C1D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FF18CF1" w14:textId="5BA77D66" w:rsidR="005E1DDF" w:rsidRPr="003F4513" w:rsidRDefault="005E1DDF" w:rsidP="001C1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143AC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grupa trzech państw</w:t>
            </w:r>
            <w:r w:rsidR="00143AC5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43AC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(tzw. trio), Rada do Spraw Ogólnych, Rada do Spraw Zagranicznych, Rada do Spraw Edukacji, Młodzieży, Kultury i Sportu, Rada do Spraw Konkurencyjności, Rada do Spraw Rolnictwa i Rybołówstwa,</w:t>
            </w:r>
            <w:r w:rsidR="00143AC5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43AC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Rada do Spraw Gospodarczych i Finansowych, Rada do Spraw Środowiska, Rada do Spraw Transportu, Telekomunikacji i Energii, </w:t>
            </w:r>
            <w:r w:rsidR="007600A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Rada do Spraw Wymiaru </w:t>
            </w:r>
            <w:r w:rsidR="00143AC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Sprawiedliwości i Spraw</w:t>
            </w:r>
            <w:r w:rsidR="00734F5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143AC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Wewnętrznych, Rada do Spraw Zatrudnienia, Polityki Społecznej,</w:t>
            </w:r>
            <w:r w:rsidR="00734F5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143AC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Zdrowia i Ochrony Konsumentów, Komitet Stałych</w:t>
            </w:r>
            <w:r w:rsidR="00734F5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143AC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Przedstawicieli (COREPER), organy przygotowawcze (komitety i grupy robocze)</w:t>
            </w:r>
          </w:p>
          <w:p w14:paraId="20B8EAB2" w14:textId="692AD97C" w:rsidR="005E1DDF" w:rsidRPr="003F4513" w:rsidRDefault="005E1DDF" w:rsidP="00310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FC1FF4" w:rsidRPr="003F4513">
              <w:rPr>
                <w:rFonts w:ascii="Times New Roman" w:hAnsi="Times New Roman"/>
                <w:sz w:val="24"/>
                <w:szCs w:val="24"/>
              </w:rPr>
              <w:t>wymienia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FF4" w:rsidRPr="003F4513">
              <w:rPr>
                <w:rFonts w:ascii="Times New Roman" w:eastAsiaTheme="minorHAnsi" w:hAnsi="Times New Roman"/>
                <w:sz w:val="24"/>
                <w:szCs w:val="24"/>
              </w:rPr>
              <w:t>trzy sie</w:t>
            </w:r>
            <w:r w:rsidR="00310F7C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dziby </w:t>
            </w:r>
            <w:r w:rsidR="00FC1FF4" w:rsidRPr="003F4513">
              <w:rPr>
                <w:rFonts w:ascii="Times New Roman" w:eastAsiaTheme="minorHAnsi" w:hAnsi="Times New Roman"/>
                <w:sz w:val="24"/>
                <w:szCs w:val="24"/>
              </w:rPr>
              <w:t>Parlamentu Europejski</w:t>
            </w:r>
            <w:r w:rsidR="001C1D48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ego w </w:t>
            </w:r>
            <w:r w:rsidR="00FC1FF4" w:rsidRPr="003F4513">
              <w:rPr>
                <w:rFonts w:ascii="Times New Roman" w:eastAsiaTheme="minorHAnsi" w:hAnsi="Times New Roman"/>
                <w:sz w:val="24"/>
                <w:szCs w:val="24"/>
              </w:rPr>
              <w:t>Strasburgu, w Brukseli i w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C1FF4" w:rsidRPr="003F4513">
              <w:rPr>
                <w:rFonts w:ascii="Times New Roman" w:eastAsiaTheme="minorHAnsi" w:hAnsi="Times New Roman"/>
                <w:sz w:val="24"/>
                <w:szCs w:val="24"/>
              </w:rPr>
              <w:t>Luksemburgu</w:t>
            </w:r>
          </w:p>
        </w:tc>
        <w:tc>
          <w:tcPr>
            <w:tcW w:w="2233" w:type="dxa"/>
          </w:tcPr>
          <w:p w14:paraId="71106CED" w14:textId="77777777" w:rsidR="00DD0F76" w:rsidRPr="003F4513" w:rsidRDefault="00DD0F76" w:rsidP="00D400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przedstawia f</w:t>
            </w:r>
            <w:r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>unkcje Parlamentu Eu</w:t>
            </w:r>
            <w:r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ropejskiego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2FBE21" w14:textId="41338EAC" w:rsidR="005E1DDF" w:rsidRPr="003F4513" w:rsidRDefault="005E1DDF" w:rsidP="00D400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charakteryzuje </w:t>
            </w:r>
            <w:r w:rsidR="00811D7A" w:rsidRPr="003F4513">
              <w:rPr>
                <w:rFonts w:ascii="Times New Roman" w:eastAsiaTheme="minorHAnsi" w:hAnsi="Times New Roman"/>
                <w:sz w:val="24"/>
                <w:szCs w:val="24"/>
              </w:rPr>
              <w:t>zadania najważniejszych organów Unii Europejskiej</w:t>
            </w:r>
          </w:p>
          <w:p w14:paraId="289DBF8C" w14:textId="67CA38F8" w:rsidR="00D40003" w:rsidRPr="003F4513" w:rsidRDefault="005E1DDF" w:rsidP="00D40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="00D40003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zadania Europejskiego Banku Centralnego i Europejskiego Systemu Banków Centralnych</w:t>
            </w:r>
          </w:p>
          <w:p w14:paraId="46CA233E" w14:textId="77777777" w:rsidR="00B8511D" w:rsidRPr="003F4513" w:rsidRDefault="005E1DDF" w:rsidP="00D400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wyjaśnia</w:t>
            </w:r>
            <w:r w:rsidR="00811D7A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legitymizację Rady Europejskiej i Parlamentu Europejskiego</w:t>
            </w:r>
          </w:p>
          <w:p w14:paraId="53B6E301" w14:textId="132F6248" w:rsidR="00B8511D" w:rsidRPr="003F4513" w:rsidRDefault="00B8511D" w:rsidP="00B85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źródła ikonograficznego – rysunku satyrycznego </w:t>
            </w:r>
            <w:r w:rsidR="009A103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wyjaśnia problem, na który zwraca uwagę jego autor oraz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proponuje dwa sposoby, dzięki którym można przeciwdziałać temu problemowi</w:t>
            </w:r>
          </w:p>
          <w:p w14:paraId="2A2F8344" w14:textId="77777777" w:rsidR="00064E67" w:rsidRPr="003F4513" w:rsidRDefault="00064E67" w:rsidP="00B85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wyjaśnia,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na czym polega szczególna pozycja Rady Europejskiej</w:t>
            </w:r>
          </w:p>
        </w:tc>
        <w:tc>
          <w:tcPr>
            <w:tcW w:w="2049" w:type="dxa"/>
          </w:tcPr>
          <w:p w14:paraId="7BCBA2BD" w14:textId="71265E29" w:rsidR="005E1DDF" w:rsidRPr="003F4513" w:rsidRDefault="005E1DDF" w:rsidP="005E1D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F76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kompetencje </w:t>
            </w:r>
            <w:r w:rsidR="00DD0F76"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głównych organów Unii Europejskiej</w:t>
            </w:r>
          </w:p>
          <w:p w14:paraId="4E2F2119" w14:textId="143CB8F0" w:rsidR="005E1DDF" w:rsidRPr="003F4513" w:rsidRDefault="005E1DDF" w:rsidP="005E1D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porównuje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B5F" w:rsidRPr="003F4513">
              <w:rPr>
                <w:rFonts w:ascii="Times New Roman" w:eastAsiaTheme="minorHAnsi" w:hAnsi="Times New Roman"/>
                <w:sz w:val="24"/>
                <w:szCs w:val="24"/>
              </w:rPr>
              <w:t>uposażenia w instytucjach UE z ich odpowiednikami w Polsce</w:t>
            </w:r>
          </w:p>
          <w:p w14:paraId="0115A06A" w14:textId="40684D83" w:rsidR="005E1DDF" w:rsidRPr="003F4513" w:rsidRDefault="005E1DDF" w:rsidP="00064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źródłowego: </w:t>
            </w:r>
            <w:r w:rsidR="00BC66FD" w:rsidRPr="004C5E8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Polska wobec europeizacji systemu politycznego</w:t>
            </w:r>
            <w:r w:rsidR="009A103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2E5594" w:rsidRPr="003F451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podaj</w:t>
            </w:r>
            <w:r w:rsidR="00064E67" w:rsidRPr="003F451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e</w:t>
            </w:r>
            <w:r w:rsidR="002E5594" w:rsidRPr="003F451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</w:t>
            </w:r>
            <w:r w:rsidR="002E5594" w:rsidRPr="003F4513">
              <w:rPr>
                <w:rFonts w:ascii="Times New Roman" w:eastAsiaTheme="minorHAnsi" w:hAnsi="Times New Roman"/>
                <w:sz w:val="24"/>
                <w:szCs w:val="24"/>
              </w:rPr>
              <w:t>zadania Komisji Europejskiej oraz wymienia czynniki, które ułatwiają i utrudniają skuteczny wpływ państw na Komisję Europejską</w:t>
            </w:r>
          </w:p>
        </w:tc>
        <w:tc>
          <w:tcPr>
            <w:tcW w:w="2233" w:type="dxa"/>
          </w:tcPr>
          <w:p w14:paraId="35B7BE4D" w14:textId="081728AB" w:rsidR="00DD0F76" w:rsidRPr="003F4513" w:rsidRDefault="00DD0F76" w:rsidP="00DD0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analizuje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mechanizmy funkcjono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wania i podejmowania decyzji w europejskich instytucjach</w:t>
            </w:r>
          </w:p>
          <w:p w14:paraId="650C67DD" w14:textId="45050CD3" w:rsidR="005E1DDF" w:rsidRPr="003F4513" w:rsidRDefault="00DD0F76" w:rsidP="005E1D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źródła statystycznego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Grupy polityczne w Parlamencie Europejskim (stan na wrzesień 2021 r.)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analizuje i przedstawia największe grupy polityczne w Parlamencie Europejskim oraz te, w których działają polscy eurodeputowani</w:t>
            </w:r>
          </w:p>
          <w:p w14:paraId="27F97110" w14:textId="3ABE24DA" w:rsidR="00F747F5" w:rsidRPr="003F4513" w:rsidRDefault="005E1DDF" w:rsidP="00331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dokonuje analizy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E67" w:rsidRPr="003F4513">
              <w:rPr>
                <w:rFonts w:ascii="Times New Roman" w:eastAsiaTheme="minorHAnsi" w:hAnsi="Times New Roman"/>
                <w:sz w:val="24"/>
                <w:szCs w:val="24"/>
              </w:rPr>
              <w:t>struktury sądownictwa Unii Europejskiej</w:t>
            </w:r>
          </w:p>
        </w:tc>
      </w:tr>
      <w:tr w:rsidR="00D303CA" w:rsidRPr="003F4513" w14:paraId="58634B77" w14:textId="77777777" w:rsidTr="00D303CA">
        <w:tc>
          <w:tcPr>
            <w:tcW w:w="2376" w:type="dxa"/>
            <w:vAlign w:val="center"/>
          </w:tcPr>
          <w:p w14:paraId="0ADAF0AA" w14:textId="6DC9E3B3" w:rsidR="00D303CA" w:rsidRPr="003F4513" w:rsidRDefault="00D303CA" w:rsidP="00D303CA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33.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Prawo Unii Europejskiej</w:t>
            </w:r>
          </w:p>
        </w:tc>
        <w:tc>
          <w:tcPr>
            <w:tcW w:w="2102" w:type="dxa"/>
            <w:gridSpan w:val="2"/>
          </w:tcPr>
          <w:p w14:paraId="0C4F70F1" w14:textId="322F520A" w:rsidR="00D303CA" w:rsidRPr="003F4513" w:rsidRDefault="00D303CA" w:rsidP="00DC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pojęcia: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613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zasada solidarności,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9731C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zasada</w:t>
            </w:r>
            <w:r w:rsidR="001C122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9731C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subsydiarności, </w:t>
            </w:r>
            <w:r w:rsidR="00B9311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zasada</w:t>
            </w:r>
            <w:r w:rsidR="001C122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B9311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proporcjonalności, </w:t>
            </w:r>
            <w:r w:rsidR="00C962B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zasada supremacji, </w:t>
            </w:r>
            <w:r w:rsidR="0002589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zasada skutku bezpośredniego,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334EB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prawo pierwotne pisane – prawo traktatowe,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714B6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zasady prawne, zwyczaje prawa europejskiego, prawo sędziowskie, </w:t>
            </w:r>
            <w:r w:rsidR="00E329B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akty prawa wtórnego, </w:t>
            </w:r>
            <w:r w:rsidR="006B5959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Dziennik Urzędowy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6B5959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Unii Europejskiej,</w:t>
            </w:r>
            <w:r w:rsidR="00C33FD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formuła jednomyślności</w:t>
            </w:r>
          </w:p>
        </w:tc>
        <w:tc>
          <w:tcPr>
            <w:tcW w:w="2233" w:type="dxa"/>
          </w:tcPr>
          <w:p w14:paraId="5EAC9674" w14:textId="75313D30" w:rsidR="00805D3E" w:rsidRPr="003F4513" w:rsidRDefault="00D303CA" w:rsidP="00073C4B">
            <w:pPr>
              <w:pStyle w:val="Nagwek2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3F45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pojęcia:</w:t>
            </w:r>
            <w:r w:rsidR="00F252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D3533" w:rsidRPr="004C5E8D">
              <w:rPr>
                <w:rFonts w:ascii="Times New Roman" w:eastAsiaTheme="minorHAnsi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prawo legacji,</w:t>
            </w:r>
            <w:r w:rsidR="00F25206" w:rsidRPr="004C5E8D">
              <w:rPr>
                <w:rFonts w:ascii="Times New Roman" w:eastAsiaTheme="minorHAnsi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F140FB" w:rsidRPr="004C5E8D">
              <w:rPr>
                <w:rFonts w:ascii="Times New Roman" w:eastAsiaTheme="minorHAnsi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odpowiedzialność kontraktowa (umowna),</w:t>
            </w:r>
            <w:r w:rsidR="00F25206" w:rsidRPr="004C5E8D">
              <w:rPr>
                <w:rFonts w:ascii="Times New Roman" w:eastAsiaTheme="minorHAnsi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841DC6" w:rsidRPr="004C5E8D">
              <w:rPr>
                <w:rFonts w:ascii="Times New Roman" w:eastAsiaTheme="minorHAnsi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odpowiedzialność deliktowa,</w:t>
            </w:r>
            <w:r w:rsidR="00F25206" w:rsidRPr="004C5E8D">
              <w:rPr>
                <w:rFonts w:ascii="Times New Roman" w:eastAsiaTheme="minorHAnsi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E329B6" w:rsidRPr="004C5E8D">
              <w:rPr>
                <w:rFonts w:ascii="Times New Roman" w:eastAsiaTheme="minorHAnsi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 xml:space="preserve">implementacja, transpozycja, </w:t>
            </w:r>
            <w:r w:rsidR="001176E6" w:rsidRPr="004C5E8D">
              <w:rPr>
                <w:rFonts w:ascii="Times New Roman" w:eastAsiaTheme="minorHAnsi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EUR–Lex,</w:t>
            </w:r>
            <w:r w:rsidR="00F25206" w:rsidRPr="004C5E8D">
              <w:rPr>
                <w:rFonts w:ascii="Times New Roman" w:eastAsiaTheme="minorHAnsi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7D666B" w:rsidRPr="004C5E8D">
              <w:rPr>
                <w:rFonts w:ascii="Times New Roman" w:eastAsiaTheme="minorHAnsi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zwykła procedura prawodawcza,</w:t>
            </w:r>
            <w:r w:rsidR="00F25206" w:rsidRPr="004C5E8D">
              <w:rPr>
                <w:rFonts w:ascii="Times New Roman" w:eastAsiaTheme="minorHAnsi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C36815" w:rsidRPr="004C5E8D">
              <w:rPr>
                <w:rFonts w:ascii="Times New Roman" w:eastAsiaTheme="minorHAnsi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procedura uproszczona,</w:t>
            </w:r>
            <w:r w:rsidR="00F25206" w:rsidRPr="004C5E8D">
              <w:rPr>
                <w:rFonts w:ascii="Times New Roman" w:eastAsiaTheme="minorHAnsi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E63A84" w:rsidRPr="004C5E8D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 xml:space="preserve">lobbing, </w:t>
            </w:r>
            <w:r w:rsidR="00D9655C" w:rsidRPr="004C5E8D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z</w:t>
            </w:r>
            <w:r w:rsidR="00D9655C" w:rsidRPr="004C5E8D">
              <w:rPr>
                <w:rFonts w:ascii="Times New Roman" w:eastAsiaTheme="minorHAnsi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wyk</w:t>
            </w:r>
            <w:r w:rsidR="004545A8" w:rsidRPr="004C5E8D">
              <w:rPr>
                <w:rFonts w:ascii="Times New Roman" w:eastAsiaTheme="minorHAnsi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ła</w:t>
            </w:r>
            <w:r w:rsidR="00D9655C" w:rsidRPr="004C5E8D">
              <w:rPr>
                <w:rFonts w:ascii="Times New Roman" w:eastAsiaTheme="minorHAnsi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 xml:space="preserve"> większość, </w:t>
            </w:r>
            <w:r w:rsidR="004545A8" w:rsidRPr="004C5E8D">
              <w:rPr>
                <w:rFonts w:ascii="Times New Roman" w:eastAsiaTheme="minorHAnsi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 xml:space="preserve">większość kwalifikowana, </w:t>
            </w:r>
            <w:r w:rsidR="00C33FDB" w:rsidRPr="004C5E8D">
              <w:rPr>
                <w:rFonts w:ascii="Times New Roman" w:eastAsiaTheme="minorHAnsi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zasad</w:t>
            </w:r>
            <w:r w:rsidR="0014301E" w:rsidRPr="004C5E8D">
              <w:rPr>
                <w:rFonts w:ascii="Times New Roman" w:eastAsiaTheme="minorHAnsi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a</w:t>
            </w:r>
            <w:r w:rsidR="00C33FDB" w:rsidRPr="004C5E8D">
              <w:rPr>
                <w:rFonts w:ascii="Times New Roman" w:eastAsiaTheme="minorHAnsi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 xml:space="preserve"> podwójnej większości, mniejszość blokująca, wzmocniona większość kwalifikowana</w:t>
            </w:r>
          </w:p>
          <w:p w14:paraId="1E14D63B" w14:textId="7D0561AE" w:rsidR="00AB062D" w:rsidRPr="003F4513" w:rsidRDefault="00805D3E" w:rsidP="00073C4B">
            <w:pPr>
              <w:pStyle w:val="Nagwek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F45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 omawia hierarchię aktów prawnych w UE</w:t>
            </w:r>
          </w:p>
          <w:p w14:paraId="206B531A" w14:textId="77777777" w:rsidR="00073C4B" w:rsidRPr="003F4513" w:rsidRDefault="00073C4B" w:rsidP="00073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05FD2BA" w14:textId="322B65E3" w:rsidR="009B4E0E" w:rsidRPr="003F4513" w:rsidRDefault="00D303CA" w:rsidP="0007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C4B" w:rsidRPr="003F4513">
              <w:rPr>
                <w:rFonts w:ascii="Times New Roman" w:hAnsi="Times New Roman"/>
                <w:sz w:val="24"/>
                <w:szCs w:val="24"/>
              </w:rPr>
              <w:t xml:space="preserve">wymienia i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charakteryzuje </w:t>
            </w:r>
            <w:r w:rsidR="00073C4B" w:rsidRPr="003F4513">
              <w:rPr>
                <w:rFonts w:ascii="Times New Roman" w:hAnsi="Times New Roman"/>
                <w:sz w:val="24"/>
                <w:szCs w:val="24"/>
              </w:rPr>
              <w:t>akty</w:t>
            </w:r>
            <w:r w:rsidR="00FC04EA"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prawa wtórnego UE</w:t>
            </w:r>
          </w:p>
          <w:p w14:paraId="072411F3" w14:textId="7F92DD9F" w:rsidR="0030211E" w:rsidRPr="003F4513" w:rsidRDefault="009B4E0E" w:rsidP="0007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schematu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Procedura przyjmowania aktów ustawodawczych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 zwykłą procedurę ustawodawczą</w:t>
            </w:r>
            <w:r w:rsidR="00AB062D" w:rsidRPr="003F4513">
              <w:rPr>
                <w:rFonts w:ascii="Times New Roman" w:hAnsi="Times New Roman"/>
                <w:sz w:val="24"/>
                <w:szCs w:val="24"/>
              </w:rPr>
              <w:t xml:space="preserve"> w UE</w:t>
            </w:r>
          </w:p>
          <w:p w14:paraId="0DD14BBB" w14:textId="48EC56C7" w:rsidR="0030211E" w:rsidRPr="003F4513" w:rsidRDefault="0030211E" w:rsidP="0007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przedstawia </w:t>
            </w:r>
            <w:r w:rsidR="00D04F83" w:rsidRPr="003F4513">
              <w:rPr>
                <w:rFonts w:ascii="Times New Roman" w:eastAsiaTheme="minorHAnsi" w:hAnsi="Times New Roman"/>
                <w:sz w:val="24"/>
                <w:szCs w:val="24"/>
              </w:rPr>
              <w:t>zasady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04F83" w:rsidRPr="003F4513">
              <w:rPr>
                <w:rFonts w:ascii="Times New Roman" w:eastAsiaTheme="minorHAnsi" w:hAnsi="Times New Roman"/>
                <w:sz w:val="24"/>
                <w:szCs w:val="24"/>
              </w:rPr>
              <w:t>stanowienia prawa w UE</w:t>
            </w:r>
          </w:p>
        </w:tc>
        <w:tc>
          <w:tcPr>
            <w:tcW w:w="2049" w:type="dxa"/>
          </w:tcPr>
          <w:p w14:paraId="3152FE1B" w14:textId="3586F344" w:rsidR="00D303CA" w:rsidRPr="003F4513" w:rsidRDefault="00D303CA" w:rsidP="0007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analizuje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53F" w:rsidRPr="003F4513">
              <w:rPr>
                <w:rFonts w:ascii="Times New Roman" w:hAnsi="Times New Roman"/>
                <w:sz w:val="24"/>
                <w:szCs w:val="24"/>
              </w:rPr>
              <w:t>źródła prawa UE</w:t>
            </w:r>
          </w:p>
          <w:p w14:paraId="57EB1BFD" w14:textId="19DC2496" w:rsidR="00D303CA" w:rsidRPr="003F4513" w:rsidRDefault="00D303CA" w:rsidP="0007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 </w:t>
            </w:r>
            <w:r w:rsidR="00C36815" w:rsidRPr="004C5E8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Traktat o funkcjonowaniu Unii Europejskiej</w:t>
            </w:r>
            <w:r w:rsidR="00C36815" w:rsidRPr="003F451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przedstawia</w:t>
            </w:r>
            <w:r w:rsidR="00F25206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</w:t>
            </w:r>
            <w:r w:rsidR="00C36815" w:rsidRPr="003F4513">
              <w:rPr>
                <w:rFonts w:ascii="Times New Roman" w:eastAsiaTheme="minorHAnsi" w:hAnsi="Times New Roman"/>
                <w:sz w:val="24"/>
                <w:szCs w:val="24"/>
              </w:rPr>
              <w:t>zwykłą procedurę prawodawczą</w:t>
            </w:r>
          </w:p>
        </w:tc>
        <w:tc>
          <w:tcPr>
            <w:tcW w:w="2233" w:type="dxa"/>
          </w:tcPr>
          <w:p w14:paraId="719D8C01" w14:textId="77F80BB8" w:rsidR="00D303CA" w:rsidRPr="003F4513" w:rsidRDefault="00D303CA" w:rsidP="0007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</w:t>
            </w:r>
            <w:r w:rsidR="00AD7D95" w:rsidRPr="003F4513">
              <w:rPr>
                <w:rFonts w:ascii="Times New Roman" w:hAnsi="Times New Roman"/>
                <w:bCs/>
                <w:sz w:val="24"/>
                <w:szCs w:val="24"/>
              </w:rPr>
              <w:t xml:space="preserve"> i ocenia</w:t>
            </w:r>
            <w:r w:rsidR="00F252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7D95" w:rsidRPr="003F4513">
              <w:rPr>
                <w:rFonts w:ascii="Times New Roman" w:eastAsiaTheme="minorHAnsi" w:hAnsi="Times New Roman"/>
                <w:sz w:val="24"/>
                <w:szCs w:val="24"/>
              </w:rPr>
              <w:t>mechanizmy decyzyjne w Unii Europejskiej</w:t>
            </w:r>
          </w:p>
          <w:p w14:paraId="4410ED10" w14:textId="3DE19D8B" w:rsidR="00BC5613" w:rsidRPr="003F4513" w:rsidRDefault="00D303CA" w:rsidP="0007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dokonuje analizy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724" w:rsidRPr="003F4513">
              <w:rPr>
                <w:rFonts w:ascii="Times New Roman" w:eastAsiaTheme="minorHAnsi" w:hAnsi="Times New Roman"/>
                <w:sz w:val="24"/>
                <w:szCs w:val="24"/>
              </w:rPr>
              <w:t>traktat</w:t>
            </w:r>
            <w:r w:rsidR="00CA4E18" w:rsidRPr="003F4513">
              <w:rPr>
                <w:rFonts w:ascii="Times New Roman" w:eastAsiaTheme="minorHAnsi" w:hAnsi="Times New Roman"/>
                <w:sz w:val="24"/>
                <w:szCs w:val="24"/>
              </w:rPr>
              <w:t>u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55724" w:rsidRPr="003F4513">
              <w:rPr>
                <w:rFonts w:ascii="Times New Roman" w:eastAsiaTheme="minorHAnsi" w:hAnsi="Times New Roman"/>
                <w:sz w:val="24"/>
                <w:szCs w:val="24"/>
              </w:rPr>
              <w:t>lizboński</w:t>
            </w:r>
            <w:r w:rsidR="00CA4E18" w:rsidRPr="003F4513">
              <w:rPr>
                <w:rFonts w:ascii="Times New Roman" w:eastAsiaTheme="minorHAnsi" w:hAnsi="Times New Roman"/>
                <w:sz w:val="24"/>
                <w:szCs w:val="24"/>
              </w:rPr>
              <w:t>ego</w:t>
            </w:r>
            <w:r w:rsidR="00755724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pod kątem realizacji zasad pomocniczości, subsydiarności i solidarności</w:t>
            </w:r>
          </w:p>
        </w:tc>
      </w:tr>
      <w:tr w:rsidR="005E1DDF" w:rsidRPr="003F4513" w14:paraId="5BF3239D" w14:textId="77777777" w:rsidTr="00D303CA">
        <w:tc>
          <w:tcPr>
            <w:tcW w:w="2376" w:type="dxa"/>
            <w:vAlign w:val="center"/>
          </w:tcPr>
          <w:p w14:paraId="7452E719" w14:textId="605B8C89" w:rsidR="005E1DDF" w:rsidRPr="003F4513" w:rsidRDefault="00D303CA" w:rsidP="00D303CA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34.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Gospodarka Unii Europejskie</w:t>
            </w:r>
          </w:p>
        </w:tc>
        <w:tc>
          <w:tcPr>
            <w:tcW w:w="2102" w:type="dxa"/>
            <w:gridSpan w:val="2"/>
          </w:tcPr>
          <w:p w14:paraId="2B78A63D" w14:textId="332B4028" w:rsidR="005E1DDF" w:rsidRPr="003F4513" w:rsidRDefault="005E1DDF" w:rsidP="00AB0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pojęcia:</w:t>
            </w:r>
            <w:r w:rsidR="00130C8D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C8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współpraca gospo</w:t>
            </w:r>
            <w:r w:rsidR="00130C8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 xml:space="preserve">darcza, </w:t>
            </w:r>
            <w:r w:rsidR="002850E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Europejski Instytut Walutowy </w:t>
            </w:r>
            <w:r w:rsidR="008D5A0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(EIW), </w:t>
            </w:r>
            <w:r w:rsidR="00E4115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</w:t>
            </w:r>
            <w:r w:rsidR="008D5A0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olityka makroekonomiczna</w:t>
            </w:r>
            <w:r w:rsidR="00AB0AB3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 b</w:t>
            </w:r>
            <w:r w:rsidR="002224B9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udżet UE, </w:t>
            </w:r>
            <w:r w:rsidR="00127F8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="00127F8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rocedura budżetowa, </w:t>
            </w:r>
            <w:r w:rsidR="00A04669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Komisja Europejska, </w:t>
            </w:r>
            <w:r w:rsidR="001D6CA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płatnicy netto</w:t>
            </w:r>
            <w:r w:rsidR="0035737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</w:t>
            </w:r>
            <w:r w:rsidR="001D6CA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beneficjenci netto, </w:t>
            </w:r>
            <w:r w:rsidR="00717FF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wspólny rynek UE, </w:t>
            </w:r>
            <w:r w:rsidR="006D597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swoboda przepływu towarów</w:t>
            </w:r>
            <w:r w:rsidR="00C21AE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swoboda przepływu osób, </w:t>
            </w:r>
            <w:r w:rsidR="0081307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swoboda przepływu usług, </w:t>
            </w:r>
            <w:r w:rsidR="00E42E7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swoboda przepływu kapitału</w:t>
            </w:r>
          </w:p>
          <w:p w14:paraId="4E8E4B40" w14:textId="77777777" w:rsidR="005E1DDF" w:rsidRPr="003F4513" w:rsidRDefault="005E1DDF" w:rsidP="00AB0AB3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omawia</w:t>
            </w:r>
            <w:r w:rsidR="00FE1E82" w:rsidRPr="003F4513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="00FE1E82"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>ormy (fazy) integracji gospodarczej w ujęciu tradycyjnym</w:t>
            </w:r>
          </w:p>
          <w:p w14:paraId="43E9AEF7" w14:textId="77777777" w:rsidR="00B843AC" w:rsidRPr="003F4513" w:rsidRDefault="00B843AC" w:rsidP="00AB0A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6EA15F7" w14:textId="471297A9" w:rsidR="005E1DDF" w:rsidRPr="003F4513" w:rsidRDefault="005E1DDF" w:rsidP="0088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625CA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plan Delorsa, </w:t>
            </w:r>
            <w:r w:rsidR="00AF1CC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Euro</w:t>
            </w:r>
            <w:r w:rsidR="00AF1CC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system</w:t>
            </w:r>
            <w:r w:rsidR="00AF1CC1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1C3EB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kryteria</w:t>
            </w:r>
            <w:r w:rsidR="00D636F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k</w:t>
            </w:r>
            <w:r w:rsidR="001C3EB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onwergencji (zbieżności), </w:t>
            </w:r>
            <w:r w:rsidR="00466EB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wieloletnie ramy finansowe UE</w:t>
            </w:r>
          </w:p>
          <w:p w14:paraId="0D599593" w14:textId="52AD17DB" w:rsidR="005E1DDF" w:rsidRPr="003F4513" w:rsidRDefault="005E1DDF" w:rsidP="00AB0A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omawia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B38"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>zasady gospodarki budżetowej UE</w:t>
            </w:r>
          </w:p>
          <w:p w14:paraId="40CBF128" w14:textId="77777777" w:rsidR="005E1DDF" w:rsidRPr="003F4513" w:rsidRDefault="005E1DDF" w:rsidP="00AB0A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</w:t>
            </w:r>
            <w:r w:rsidR="000A279D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procedurę tworzenia budżetu UE</w:t>
            </w:r>
          </w:p>
        </w:tc>
        <w:tc>
          <w:tcPr>
            <w:tcW w:w="2233" w:type="dxa"/>
          </w:tcPr>
          <w:p w14:paraId="6AEF73AE" w14:textId="1D4916F3" w:rsidR="005E1DDF" w:rsidRPr="003F4513" w:rsidRDefault="005E1DDF" w:rsidP="005E1D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37A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287F7E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, na czym polegają cztery </w:t>
            </w:r>
            <w:r w:rsidR="00287F7E"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swobody wspólnego rynku</w:t>
            </w:r>
          </w:p>
          <w:p w14:paraId="7F35C67B" w14:textId="2901DBD5" w:rsidR="005E1DDF" w:rsidRPr="003F4513" w:rsidRDefault="005E1DDF" w:rsidP="005E1D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="000A279D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79D" w:rsidRPr="003F4513">
              <w:rPr>
                <w:rFonts w:ascii="Times New Roman" w:eastAsiaTheme="minorHAnsi" w:hAnsi="Times New Roman"/>
                <w:sz w:val="24"/>
                <w:szCs w:val="24"/>
              </w:rPr>
              <w:t>zasady, na których podstawie tworzy się budżet UE</w:t>
            </w:r>
          </w:p>
          <w:p w14:paraId="4D0C48A8" w14:textId="15F15790" w:rsidR="001C3EB6" w:rsidRPr="003F4513" w:rsidRDefault="005E1DDF" w:rsidP="005E1D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wyjaśnia</w:t>
            </w:r>
            <w:r w:rsidR="00253D8D" w:rsidRPr="003F4513">
              <w:rPr>
                <w:rFonts w:ascii="Times New Roman" w:hAnsi="Times New Roman"/>
                <w:sz w:val="24"/>
                <w:szCs w:val="24"/>
              </w:rPr>
              <w:t>,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D8D" w:rsidRPr="003F4513">
              <w:rPr>
                <w:rFonts w:ascii="Times New Roman" w:eastAsiaTheme="minorHAnsi" w:hAnsi="Times New Roman"/>
                <w:sz w:val="24"/>
                <w:szCs w:val="24"/>
              </w:rPr>
              <w:t>na czym polega unia gospodarcza i walutowa UE</w:t>
            </w:r>
          </w:p>
          <w:p w14:paraId="6B4C2521" w14:textId="4F47F99A" w:rsidR="00253872" w:rsidRPr="003F4513" w:rsidRDefault="00253872" w:rsidP="0025387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schematu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rocedura budżetowa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24E3D" w:rsidRPr="003F4513">
              <w:rPr>
                <w:rFonts w:ascii="Times New Roman" w:hAnsi="Times New Roman"/>
                <w:sz w:val="24"/>
                <w:szCs w:val="24"/>
              </w:rPr>
              <w:t>charakteryzuje proces uchwalania projektu budżetu UE</w:t>
            </w:r>
          </w:p>
        </w:tc>
        <w:tc>
          <w:tcPr>
            <w:tcW w:w="2049" w:type="dxa"/>
          </w:tcPr>
          <w:p w14:paraId="6339437E" w14:textId="54690412" w:rsidR="005E1DDF" w:rsidRPr="003F4513" w:rsidRDefault="005E1DDF" w:rsidP="005E1D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porównuje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18B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dochody i wydatki </w:t>
            </w:r>
            <w:r w:rsidR="00FA618B"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UE</w:t>
            </w:r>
          </w:p>
          <w:p w14:paraId="26DF372E" w14:textId="23CAA8D0" w:rsidR="005E1DDF" w:rsidRPr="003F4513" w:rsidRDefault="001C3EB6" w:rsidP="00884EC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schematu </w:t>
            </w:r>
            <w:r w:rsidR="00253872" w:rsidRPr="004C5E8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Kryteria konwergencji (zbieżności)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35737A">
              <w:rPr>
                <w:rFonts w:ascii="Times New Roman" w:hAnsi="Times New Roman"/>
                <w:sz w:val="24"/>
                <w:szCs w:val="24"/>
              </w:rPr>
              <w:t>,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zy Polska powinna przyspieszyć</w:t>
            </w:r>
            <w:r w:rsidR="00130B84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czy też opóźnić wejście do strefy euro</w:t>
            </w:r>
          </w:p>
        </w:tc>
        <w:tc>
          <w:tcPr>
            <w:tcW w:w="2233" w:type="dxa"/>
          </w:tcPr>
          <w:p w14:paraId="5C54A398" w14:textId="77777777" w:rsidR="005E1DDF" w:rsidRPr="003F4513" w:rsidRDefault="005E1DDF" w:rsidP="00884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</w:t>
            </w:r>
            <w:r w:rsidR="008A430A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zasady stanowienia budżetu </w:t>
            </w:r>
            <w:r w:rsidR="008A430A"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UE oraz zasady funkcjonowania wspólnego</w:t>
            </w:r>
            <w:r w:rsidR="003A0B4A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rynku</w:t>
            </w:r>
          </w:p>
          <w:p w14:paraId="3614EDCA" w14:textId="77777777" w:rsidR="002F55CD" w:rsidRPr="003F4513" w:rsidRDefault="005E1DDF" w:rsidP="00884EC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dokonuje analizy </w:t>
            </w:r>
            <w:r w:rsidR="00884EC6" w:rsidRPr="003F4513">
              <w:rPr>
                <w:rFonts w:ascii="Times New Roman" w:hAnsi="Times New Roman"/>
                <w:sz w:val="24"/>
                <w:szCs w:val="24"/>
              </w:rPr>
              <w:t xml:space="preserve">źródeł </w:t>
            </w:r>
            <w:r w:rsidR="002F55CD" w:rsidRPr="003F4513">
              <w:rPr>
                <w:rFonts w:ascii="Times New Roman" w:eastAsiaTheme="minorHAnsi" w:hAnsi="Times New Roman"/>
                <w:sz w:val="24"/>
                <w:szCs w:val="24"/>
              </w:rPr>
              <w:t>dochodów i wydatków z budżetu UE</w:t>
            </w:r>
          </w:p>
        </w:tc>
      </w:tr>
      <w:tr w:rsidR="00D303CA" w:rsidRPr="003F4513" w14:paraId="319BA958" w14:textId="77777777" w:rsidTr="001D6A1B">
        <w:tc>
          <w:tcPr>
            <w:tcW w:w="2376" w:type="dxa"/>
            <w:vAlign w:val="center"/>
          </w:tcPr>
          <w:p w14:paraId="19AA37F2" w14:textId="30BAF1C1" w:rsidR="00D303CA" w:rsidRPr="003F4513" w:rsidRDefault="004F068C" w:rsidP="004F068C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35.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Polityka spójności i inne polityki Unii Europejskiej</w:t>
            </w:r>
          </w:p>
        </w:tc>
        <w:tc>
          <w:tcPr>
            <w:tcW w:w="2102" w:type="dxa"/>
            <w:gridSpan w:val="2"/>
            <w:shd w:val="clear" w:color="auto" w:fill="auto"/>
          </w:tcPr>
          <w:p w14:paraId="1DDAB4F4" w14:textId="0ED949D0" w:rsidR="00D303CA" w:rsidRPr="003F4513" w:rsidRDefault="00D303CA" w:rsidP="00876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1F6F3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polityka spójności, </w:t>
            </w:r>
            <w:r w:rsidR="0027363C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Krajowy Plan Odbudowy (KPO), </w:t>
            </w:r>
            <w:r w:rsidR="0056006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polityka konkurencji</w:t>
            </w:r>
            <w:r w:rsidR="003A054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UE</w:t>
            </w:r>
            <w:r w:rsidR="0056006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="0007119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polityka ochrony</w:t>
            </w:r>
            <w:r w:rsidR="00130B8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5906B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</w:t>
            </w:r>
            <w:r w:rsidR="0007119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onsumentów, </w:t>
            </w:r>
            <w:r w:rsidR="00A87419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polityki sektorowe, </w:t>
            </w:r>
            <w:r w:rsidR="00F14E0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Europejski Rok Dzie</w:t>
            </w:r>
            <w:r w:rsidR="00F14E0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dzictwa</w:t>
            </w:r>
            <w:r w:rsidR="006F7AEB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14E0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Kulturowego, program Kreatywna Europa, </w:t>
            </w:r>
            <w:r w:rsidR="008572B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europejskie stolice kultury, </w:t>
            </w:r>
            <w:r w:rsidR="006F7AEB" w:rsidRPr="004C5E8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Polityka UE w dziedzinie edukacji</w:t>
            </w:r>
            <w:r w:rsidR="006F7AE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program Erasmus+, </w:t>
            </w:r>
            <w:r w:rsidR="00BC76D2" w:rsidRPr="004C5E8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Polityka UE w dziedzinie ochrony środowiska</w:t>
            </w:r>
          </w:p>
          <w:p w14:paraId="6A5CC9C2" w14:textId="77777777" w:rsidR="00D303CA" w:rsidRPr="003F4513" w:rsidRDefault="00D303CA" w:rsidP="00876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omawia</w:t>
            </w:r>
            <w:r w:rsidR="001F6F3F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F3F" w:rsidRPr="003F4513">
              <w:rPr>
                <w:rFonts w:ascii="Times New Roman" w:eastAsiaTheme="minorHAnsi" w:hAnsi="Times New Roman"/>
                <w:sz w:val="24"/>
                <w:szCs w:val="24"/>
              </w:rPr>
              <w:t>pięć celów tematycznych polityki spójności</w:t>
            </w:r>
          </w:p>
        </w:tc>
        <w:tc>
          <w:tcPr>
            <w:tcW w:w="2233" w:type="dxa"/>
            <w:shd w:val="clear" w:color="auto" w:fill="auto"/>
          </w:tcPr>
          <w:p w14:paraId="04B4FE82" w14:textId="35E38662" w:rsidR="00D303CA" w:rsidRPr="003F4513" w:rsidRDefault="00D303CA" w:rsidP="00876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A628D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wieloletnie ramy finansowe (WRF), </w:t>
            </w:r>
            <w:proofErr w:type="spellStart"/>
            <w:r w:rsidR="0027363C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Next</w:t>
            </w:r>
            <w:proofErr w:type="spellEnd"/>
            <w:r w:rsidR="0027363C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7363C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Generation</w:t>
            </w:r>
            <w:proofErr w:type="spellEnd"/>
            <w:r w:rsidR="0027363C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EU,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F90D9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NUTS, </w:t>
            </w:r>
            <w:r w:rsidR="005F4B3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Europejska Sieć Konkurencji (ECN), </w:t>
            </w:r>
            <w:r w:rsidR="00DA59F9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Europejska</w:t>
            </w:r>
            <w:r w:rsidR="00E64E0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DA59F9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Grupa Konsultacyjna ds. Konsumentów (ECCG),</w:t>
            </w:r>
            <w:r w:rsidR="00DA59F9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34F3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Europejskie Centra</w:t>
            </w:r>
            <w:r w:rsidR="00E64E0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534F3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Konsumenckie (sieć ECC), </w:t>
            </w:r>
            <w:r w:rsidR="00A87419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sieć FIN-NET,</w:t>
            </w:r>
            <w:r w:rsidR="00861FC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ocena oddziaływania na środowisko (OOŚ), </w:t>
            </w:r>
            <w:r w:rsidR="007D0E3E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Europejska Agencja Środowiska (EEA), </w:t>
            </w:r>
            <w:r w:rsidR="00B5524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Europejska Sieć Informacji i Obserwacji Środowiska (</w:t>
            </w:r>
            <w:proofErr w:type="spellStart"/>
            <w:r w:rsidR="00B5524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Eionet</w:t>
            </w:r>
            <w:proofErr w:type="spellEnd"/>
            <w:r w:rsidR="00B5524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), </w:t>
            </w:r>
            <w:r w:rsidR="004779B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program monitorowania Ziemi (Copernicus), </w:t>
            </w:r>
            <w:r w:rsidR="00C50ABC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koncepcja Europejskiego Zielonego Ładu, </w:t>
            </w:r>
            <w:r w:rsidR="00035CC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system handlu uprawnieniami do emisji (ETS)</w:t>
            </w:r>
          </w:p>
          <w:p w14:paraId="2E946B56" w14:textId="77777777" w:rsidR="00D303CA" w:rsidRPr="003F4513" w:rsidRDefault="00D303CA" w:rsidP="008764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omawia </w:t>
            </w:r>
            <w:r w:rsidR="003A054B" w:rsidRPr="003F4513">
              <w:rPr>
                <w:rFonts w:ascii="Times New Roman" w:hAnsi="Times New Roman"/>
                <w:sz w:val="24"/>
                <w:szCs w:val="24"/>
              </w:rPr>
              <w:t>n</w:t>
            </w:r>
            <w:r w:rsidR="003A054B"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>arzędzia polityki konkurencji UE</w:t>
            </w:r>
          </w:p>
          <w:p w14:paraId="0EE69F3B" w14:textId="77777777" w:rsidR="00D303CA" w:rsidRPr="003F4513" w:rsidRDefault="00D303CA" w:rsidP="008764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40775DDF" w14:textId="5E2D2BA5" w:rsidR="00D303CA" w:rsidRPr="003F4513" w:rsidRDefault="00D303CA" w:rsidP="008764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417" w:rsidRPr="003F4513">
              <w:rPr>
                <w:rFonts w:ascii="Times New Roman" w:eastAsiaTheme="minorHAnsi" w:hAnsi="Times New Roman"/>
                <w:sz w:val="24"/>
                <w:szCs w:val="24"/>
              </w:rPr>
              <w:t>działalność Unii Europejskiej w polityce spójności społecznej, gospodarczej i terytorialnej</w:t>
            </w:r>
          </w:p>
          <w:p w14:paraId="3E58F9C5" w14:textId="6BBEE9FB" w:rsidR="00D303CA" w:rsidRPr="003F4513" w:rsidRDefault="00D303CA" w:rsidP="00876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="00826115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politykę sektorową Unii Europejskiej w dziedzinach: kultu</w:t>
            </w:r>
            <w:r w:rsidR="00826115"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ry, kształcenia młodzieży, badań i rozwoju technologicznego, handlu, rolnictwa, transportu, ochrony środowiska, energii oraz małych i średnich przedsiębiorstw</w:t>
            </w:r>
          </w:p>
          <w:p w14:paraId="7672D886" w14:textId="5E3B89CD" w:rsidR="00E67A85" w:rsidRPr="003F4513" w:rsidRDefault="00D303CA" w:rsidP="008764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wyjaśnia</w:t>
            </w:r>
            <w:r w:rsidR="00D57843" w:rsidRPr="003F4513">
              <w:rPr>
                <w:rFonts w:ascii="Times New Roman" w:hAnsi="Times New Roman"/>
                <w:sz w:val="24"/>
                <w:szCs w:val="24"/>
              </w:rPr>
              <w:t>,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843" w:rsidRPr="003F4513">
              <w:rPr>
                <w:rFonts w:ascii="Times New Roman" w:eastAsiaTheme="minorHAnsi" w:hAnsi="Times New Roman"/>
                <w:sz w:val="24"/>
                <w:szCs w:val="24"/>
              </w:rPr>
              <w:t>na czym polega system NUTS</w:t>
            </w:r>
          </w:p>
          <w:p w14:paraId="2EE98457" w14:textId="77777777" w:rsidR="00E67A85" w:rsidRPr="003F4513" w:rsidRDefault="00E67A85" w:rsidP="0087649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źródła kartograficznego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określa, czy wszystkie regiony NUTS 2 odpowiadają polskim jednostkom administracyjnym</w:t>
            </w:r>
          </w:p>
        </w:tc>
        <w:tc>
          <w:tcPr>
            <w:tcW w:w="2049" w:type="dxa"/>
            <w:shd w:val="clear" w:color="auto" w:fill="auto"/>
          </w:tcPr>
          <w:p w14:paraId="4F86DA97" w14:textId="5DD6F107" w:rsidR="00D303CA" w:rsidRPr="003F4513" w:rsidRDefault="00D303CA" w:rsidP="00876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742" w:rsidRPr="003F4513">
              <w:rPr>
                <w:rFonts w:ascii="Times New Roman" w:eastAsiaTheme="minorHAnsi" w:hAnsi="Times New Roman"/>
                <w:sz w:val="24"/>
                <w:szCs w:val="24"/>
              </w:rPr>
              <w:t>prawa konsumentów w UE w dziedzinie transportu, zdrowia publicznego, produktów leczniczych i wyrobów medycznych oraz bezpieczeństwa żywno</w:t>
            </w:r>
            <w:r w:rsidR="00B25742"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ści</w:t>
            </w:r>
          </w:p>
          <w:p w14:paraId="037CBCA9" w14:textId="25F841A1" w:rsidR="00D303CA" w:rsidRPr="003F4513" w:rsidRDefault="00D303CA" w:rsidP="008764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na podstawie źródła statystycznego</w:t>
            </w:r>
            <w:r w:rsidR="00CD7FA4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FA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Zmiany udziału najważniejszych obszarów polityki w budżecie UE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D7FA4" w:rsidRPr="003F4513">
              <w:rPr>
                <w:rFonts w:ascii="Times New Roman" w:hAnsi="Times New Roman"/>
                <w:sz w:val="24"/>
                <w:szCs w:val="24"/>
              </w:rPr>
              <w:t>dokonuje analizy i wyciąga wnioski</w:t>
            </w:r>
          </w:p>
        </w:tc>
        <w:tc>
          <w:tcPr>
            <w:tcW w:w="2233" w:type="dxa"/>
            <w:shd w:val="clear" w:color="auto" w:fill="auto"/>
          </w:tcPr>
          <w:p w14:paraId="635E3ECA" w14:textId="4874D170" w:rsidR="001E29D1" w:rsidRPr="003F4513" w:rsidRDefault="00D303CA" w:rsidP="00876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</w:t>
            </w:r>
            <w:r w:rsidR="00CF2A70" w:rsidRPr="003F4513">
              <w:rPr>
                <w:rFonts w:ascii="Times New Roman" w:hAnsi="Times New Roman"/>
                <w:bCs/>
                <w:sz w:val="24"/>
                <w:szCs w:val="24"/>
              </w:rPr>
              <w:t xml:space="preserve"> i ocenia</w:t>
            </w:r>
            <w:r w:rsidR="00F252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2A70" w:rsidRPr="003F4513">
              <w:rPr>
                <w:rFonts w:ascii="Times New Roman" w:eastAsiaTheme="minorHAnsi" w:hAnsi="Times New Roman"/>
                <w:sz w:val="24"/>
                <w:szCs w:val="24"/>
              </w:rPr>
              <w:t>działalność Unii Europejskiej w wybranej polityce sektorowej (np. kulturalnej, kształcenia młodzieży, badań i rozwoju technologicznego, handlowej, rolnej, transpor</w:t>
            </w:r>
            <w:r w:rsidR="00CF2A70"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towej, ochrony środowiska, energii, małych i średnich przedsiębiorstw)</w:t>
            </w:r>
          </w:p>
        </w:tc>
      </w:tr>
      <w:tr w:rsidR="00D8360E" w:rsidRPr="003F4513" w14:paraId="39501F09" w14:textId="77777777" w:rsidTr="001D6A1B">
        <w:tc>
          <w:tcPr>
            <w:tcW w:w="2376" w:type="dxa"/>
            <w:vAlign w:val="center"/>
          </w:tcPr>
          <w:p w14:paraId="3BBC6644" w14:textId="3FFA90E2" w:rsidR="00D8360E" w:rsidRPr="003F4513" w:rsidRDefault="00D8360E" w:rsidP="00D8360E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36.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Obywatel Unii Europejskiej</w:t>
            </w:r>
          </w:p>
        </w:tc>
        <w:tc>
          <w:tcPr>
            <w:tcW w:w="2102" w:type="dxa"/>
            <w:gridSpan w:val="2"/>
            <w:shd w:val="clear" w:color="auto" w:fill="auto"/>
          </w:tcPr>
          <w:p w14:paraId="7FCB6FD4" w14:textId="0A950E50" w:rsidR="00D8360E" w:rsidRDefault="00D8360E" w:rsidP="002B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3E61E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prawa i obowiązki w UE, </w:t>
            </w:r>
            <w:r w:rsidR="009D27D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Traktat o funkcjonowaniu Unii Europejskiej, </w:t>
            </w:r>
            <w:r w:rsidR="00700C3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Europejski Rzecznik Praw Obywatelskich,</w:t>
            </w:r>
            <w:r w:rsidR="00D813D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zrównoważony rozwój,</w:t>
            </w:r>
            <w:r w:rsidR="00D813D1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D2DE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 xml:space="preserve">równość szans, </w:t>
            </w:r>
            <w:r w:rsidR="00B91383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polityka społeczeństwa informacyjnego, </w:t>
            </w:r>
            <w:r w:rsidR="00FB6A5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zasada partnerstwa, zasada dodatkowości, zasada subsydiarności, zasada decentralizacji, zasada koncentracji, z</w:t>
            </w:r>
            <w:r w:rsidR="003F25B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asada programowania</w:t>
            </w:r>
            <w:r w:rsidR="0014700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wymiar terytorialny polityki regionalnej, </w:t>
            </w:r>
            <w:r w:rsidR="00525863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strefa</w:t>
            </w:r>
            <w:r w:rsidR="002B65C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25863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Schengen</w:t>
            </w:r>
            <w:proofErr w:type="spellEnd"/>
            <w:r w:rsidR="00525863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program </w:t>
            </w:r>
            <w:proofErr w:type="spellStart"/>
            <w:r w:rsidR="00525863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Erasums</w:t>
            </w:r>
            <w:proofErr w:type="spellEnd"/>
            <w:r w:rsidR="00525863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+, </w:t>
            </w:r>
            <w:proofErr w:type="spellStart"/>
            <w:r w:rsidR="00A26A0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Europass</w:t>
            </w:r>
            <w:proofErr w:type="spellEnd"/>
          </w:p>
          <w:p w14:paraId="76AC38DD" w14:textId="5870F09C" w:rsidR="002B65C8" w:rsidRPr="003F4513" w:rsidRDefault="002B65C8" w:rsidP="002B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480E6687" w14:textId="6AE4DECD" w:rsidR="00D8360E" w:rsidRPr="003F4513" w:rsidRDefault="00D8360E" w:rsidP="00F3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pojęcia: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F6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Europejski Fundusz Społeczny+, Europejski Fundusz Rozwoju Regionalnego, Fundusz Spójności, </w:t>
            </w:r>
            <w:r w:rsidR="00700C3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instrumenty finansowe: JASPERS, JASMINE</w:t>
            </w:r>
            <w:r w:rsidR="00700C3D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700C3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JERE</w:t>
            </w:r>
            <w:r w:rsidR="00700C3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 xml:space="preserve">MIE, JESSICA, </w:t>
            </w:r>
            <w:r w:rsidR="0014700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Mapa Dotacji, </w:t>
            </w:r>
            <w:r w:rsidR="00BD06DC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Fundacja Rozwoju Systemu Edukacji, europejski portal mobilności zawodowej EURES</w:t>
            </w:r>
          </w:p>
          <w:p w14:paraId="6B8026C7" w14:textId="7CC3AC59" w:rsidR="00F8744D" w:rsidRPr="003F4513" w:rsidRDefault="00F8744D" w:rsidP="00F874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wymienia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prawa przysługujące obywatelowi UE</w:t>
            </w:r>
          </w:p>
          <w:p w14:paraId="2E5C830D" w14:textId="77777777" w:rsidR="00D8360E" w:rsidRPr="003F4513" w:rsidRDefault="00D8360E" w:rsidP="00F336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</w:t>
            </w:r>
            <w:r w:rsidR="00A26A0B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prawa i obowiązki obywatela Unii Europejskiej</w:t>
            </w:r>
          </w:p>
        </w:tc>
        <w:tc>
          <w:tcPr>
            <w:tcW w:w="2233" w:type="dxa"/>
            <w:shd w:val="clear" w:color="auto" w:fill="auto"/>
          </w:tcPr>
          <w:p w14:paraId="2E1C4CC9" w14:textId="028A627A" w:rsidR="00C64156" w:rsidRPr="003F4513" w:rsidRDefault="00D8360E" w:rsidP="00C64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156" w:rsidRPr="003F4513">
              <w:rPr>
                <w:rFonts w:ascii="Times New Roman" w:eastAsiaTheme="minorHAnsi" w:hAnsi="Times New Roman"/>
                <w:sz w:val="24"/>
                <w:szCs w:val="24"/>
              </w:rPr>
              <w:t>na wybranym przykładzie, jak są realizowane projekty w ramach funduszy UE</w:t>
            </w:r>
          </w:p>
          <w:p w14:paraId="0EBA844E" w14:textId="53E95937" w:rsidR="00D8360E" w:rsidRPr="003F4513" w:rsidRDefault="00D8360E" w:rsidP="00A26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="00A26A0B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przykłady wykorzystania funduszy UE na </w:t>
            </w:r>
            <w:r w:rsidR="00A26A0B"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poziomie regionalnym i centralnym w Polsce</w:t>
            </w:r>
          </w:p>
          <w:p w14:paraId="24724A2D" w14:textId="4333D5CD" w:rsidR="00F33606" w:rsidRPr="003F4513" w:rsidRDefault="00C41783" w:rsidP="00F336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 </w:t>
            </w:r>
            <w:r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>Janusz</w:t>
            </w:r>
            <w:r w:rsidR="005D38EB">
              <w:rPr>
                <w:rFonts w:ascii="Times New Roman" w:eastAsiaTheme="minorHAnsi" w:hAnsi="Times New Roman"/>
                <w:bCs/>
                <w:sz w:val="24"/>
                <w:szCs w:val="24"/>
              </w:rPr>
              <w:t>a</w:t>
            </w:r>
            <w:r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Kowalski</w:t>
            </w:r>
            <w:r w:rsidR="005D38EB">
              <w:rPr>
                <w:rFonts w:ascii="Times New Roman" w:eastAsiaTheme="minorHAnsi" w:hAnsi="Times New Roman"/>
                <w:bCs/>
                <w:sz w:val="24"/>
                <w:szCs w:val="24"/>
              </w:rPr>
              <w:t>ego</w:t>
            </w:r>
            <w:r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Za pracą wyjechały już 2 mln: młodzi, wykształceni, zdeterminowani. Najlepsi</w:t>
            </w:r>
            <w:r w:rsidRPr="003F451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</w:t>
            </w:r>
            <w:r w:rsidR="00F33606" w:rsidRPr="003F451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wskazuje </w:t>
            </w:r>
            <w:r w:rsidR="00F33606" w:rsidRPr="003F4513">
              <w:rPr>
                <w:rFonts w:ascii="Times New Roman" w:eastAsiaTheme="minorHAnsi" w:hAnsi="Times New Roman"/>
                <w:sz w:val="24"/>
                <w:szCs w:val="24"/>
              </w:rPr>
              <w:t>główną przyczynę emigracji zarobkowej Polaków oraz wymienia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33606" w:rsidRPr="003F4513">
              <w:rPr>
                <w:rFonts w:ascii="Times New Roman" w:eastAsiaTheme="minorHAnsi" w:hAnsi="Times New Roman"/>
                <w:sz w:val="24"/>
                <w:szCs w:val="24"/>
              </w:rPr>
              <w:t>czynniki, które ułatwiają Polakom pracę w UE</w:t>
            </w:r>
          </w:p>
        </w:tc>
        <w:tc>
          <w:tcPr>
            <w:tcW w:w="2049" w:type="dxa"/>
            <w:shd w:val="clear" w:color="auto" w:fill="auto"/>
          </w:tcPr>
          <w:p w14:paraId="4F946FC5" w14:textId="21DECD71" w:rsidR="00D8360E" w:rsidRPr="003F4513" w:rsidRDefault="00D8360E" w:rsidP="00D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porównuje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A0B" w:rsidRPr="003F4513">
              <w:rPr>
                <w:rFonts w:ascii="Times New Roman" w:eastAsiaTheme="minorHAnsi" w:hAnsi="Times New Roman"/>
                <w:sz w:val="24"/>
                <w:szCs w:val="24"/>
              </w:rPr>
              <w:t>fundusze</w:t>
            </w:r>
            <w:r w:rsidR="00C35767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funkcjonujące w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26A0B" w:rsidRPr="003F4513">
              <w:rPr>
                <w:rFonts w:ascii="Times New Roman" w:eastAsiaTheme="minorHAnsi" w:hAnsi="Times New Roman"/>
                <w:sz w:val="24"/>
                <w:szCs w:val="24"/>
              </w:rPr>
              <w:t>Unii Europejskiej</w:t>
            </w:r>
          </w:p>
          <w:p w14:paraId="0C90C717" w14:textId="63BD15C4" w:rsidR="00D8360E" w:rsidRPr="003F4513" w:rsidRDefault="00C64156" w:rsidP="00D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analizuje,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na jakich zasadach można się zwrócić ze skargą do Europejskiego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Rzecznika Praw Obywatelskich.</w:t>
            </w:r>
          </w:p>
          <w:p w14:paraId="29326DC3" w14:textId="7B1674AA" w:rsidR="00E90F08" w:rsidRPr="003F4513" w:rsidRDefault="00D8360E" w:rsidP="00E90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 </w:t>
            </w:r>
            <w:r w:rsidR="00E90F0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Traktat o funkcjonowaniu Unii Europejskiej</w:t>
            </w:r>
            <w:r w:rsidR="00E90F08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wymienia trzy szanse i trzy zagrożenia wynikające z przestrzegania praw zawartych w art. 20 ust. 2 TFUE</w:t>
            </w:r>
          </w:p>
        </w:tc>
        <w:tc>
          <w:tcPr>
            <w:tcW w:w="2233" w:type="dxa"/>
            <w:shd w:val="clear" w:color="auto" w:fill="auto"/>
          </w:tcPr>
          <w:p w14:paraId="0EA9925B" w14:textId="529A9AAE" w:rsidR="00F8744D" w:rsidRPr="003F4513" w:rsidRDefault="00D8360E" w:rsidP="00F87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</w:t>
            </w:r>
            <w:r w:rsidR="00F8744D" w:rsidRPr="003F4513">
              <w:rPr>
                <w:rFonts w:ascii="Times New Roman" w:hAnsi="Times New Roman"/>
                <w:bCs/>
                <w:sz w:val="24"/>
                <w:szCs w:val="24"/>
              </w:rPr>
              <w:t xml:space="preserve"> wzór zamieszczony</w:t>
            </w:r>
            <w:r w:rsidR="00F252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744D" w:rsidRPr="003F4513"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  <w:r w:rsidR="00F252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744D" w:rsidRPr="003F4513">
              <w:rPr>
                <w:rFonts w:ascii="Times New Roman" w:eastAsiaTheme="minorHAnsi" w:hAnsi="Times New Roman"/>
                <w:sz w:val="24"/>
                <w:szCs w:val="24"/>
              </w:rPr>
              <w:t>stronie:</w:t>
            </w:r>
          </w:p>
          <w:p w14:paraId="1A606F99" w14:textId="26EE2AF2" w:rsidR="003E61E2" w:rsidRPr="003F4513" w:rsidRDefault="00524C59" w:rsidP="00C357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F8744D" w:rsidRPr="003F4513">
                <w:rPr>
                  <w:rStyle w:val="Hipercze"/>
                  <w:rFonts w:ascii="Times New Roman" w:eastAsiaTheme="minorHAnsi" w:hAnsi="Times New Roman"/>
                  <w:color w:val="auto"/>
                  <w:sz w:val="24"/>
                  <w:szCs w:val="24"/>
                </w:rPr>
                <w:t>https://europass.org.pl/dokumenty/curriculum-vitae-przyklady/</w:t>
              </w:r>
            </w:hyperlink>
            <w:r w:rsidR="00F8744D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i opracowuje własny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F8744D" w:rsidRPr="003F4513">
              <w:rPr>
                <w:rFonts w:ascii="Times New Roman" w:eastAsiaTheme="minorHAnsi" w:hAnsi="Times New Roman"/>
                <w:sz w:val="24"/>
                <w:szCs w:val="24"/>
              </w:rPr>
              <w:t>Europass</w:t>
            </w:r>
            <w:proofErr w:type="spellEnd"/>
            <w:r w:rsidR="00F8744D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CV</w:t>
            </w:r>
          </w:p>
          <w:p w14:paraId="00A5FF73" w14:textId="777EC1C4" w:rsidR="00F8744D" w:rsidRPr="003F4513" w:rsidRDefault="00F8744D" w:rsidP="00F87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na podstawie źródła statystycznego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Zmiany w liczbie postępowań wyjaśniających prowadzonych przez Europejską Rzecznik Praw Obywatelskich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porównuje skalę postępowań prowadzonych przez Europejskiego Rzecznika Praw Obywatelskich z jego polskim odpowiednikiem</w:t>
            </w:r>
          </w:p>
          <w:p w14:paraId="7B45A176" w14:textId="77777777" w:rsidR="003E61E2" w:rsidRPr="003F4513" w:rsidRDefault="003E61E2" w:rsidP="00F87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60E" w:rsidRPr="003F4513" w14:paraId="1144377D" w14:textId="77777777" w:rsidTr="00D303CA">
        <w:tc>
          <w:tcPr>
            <w:tcW w:w="2376" w:type="dxa"/>
            <w:vAlign w:val="center"/>
          </w:tcPr>
          <w:p w14:paraId="51C36254" w14:textId="54DC69D3" w:rsidR="00D8360E" w:rsidRPr="003F4513" w:rsidRDefault="00FE0736" w:rsidP="00FE0736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37.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Perspektywy rozwoju Unii Europejskiej</w:t>
            </w:r>
          </w:p>
        </w:tc>
        <w:tc>
          <w:tcPr>
            <w:tcW w:w="2102" w:type="dxa"/>
            <w:gridSpan w:val="2"/>
          </w:tcPr>
          <w:p w14:paraId="48C5C1B9" w14:textId="26D4939A" w:rsidR="00D8360E" w:rsidRPr="003F4513" w:rsidRDefault="00D8360E" w:rsidP="005D3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43261F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koncepcja konfederacyjna, koncepcja federacyjna, </w:t>
            </w:r>
            <w:r w:rsidR="001E2A0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koncepcja konstytucyjna, </w:t>
            </w:r>
            <w:r w:rsidR="0091310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koncepcja funkcjonalistyczna, </w:t>
            </w:r>
            <w:r w:rsidR="001415FC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Europejski Obszar Gospodarczy, </w:t>
            </w:r>
            <w:r w:rsidR="00A6219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strategia</w:t>
            </w:r>
            <w:r w:rsidR="005D38EB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A6219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lizbońska</w:t>
            </w:r>
          </w:p>
        </w:tc>
        <w:tc>
          <w:tcPr>
            <w:tcW w:w="2233" w:type="dxa"/>
          </w:tcPr>
          <w:p w14:paraId="65A5B49D" w14:textId="544A85FB" w:rsidR="00D8360E" w:rsidRPr="003F4513" w:rsidRDefault="00D8360E" w:rsidP="00554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697ACF"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Stany Zjednoczone Europy, </w:t>
            </w:r>
            <w:r w:rsidR="00193B72"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traktat elizejski, </w:t>
            </w:r>
            <w:r w:rsidR="00933D73"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Europejska Polityka Sąsiedztwa (EPS), </w:t>
            </w:r>
            <w:r w:rsidR="00192936"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Partnerstwo Wschodnie, </w:t>
            </w:r>
            <w:r w:rsidR="00B037A7"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program Unia dla </w:t>
            </w:r>
            <w:proofErr w:type="spellStart"/>
            <w:r w:rsidR="00B037A7"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>Śródziemnomorza</w:t>
            </w:r>
            <w:proofErr w:type="spellEnd"/>
            <w:r w:rsidR="00B037A7"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, </w:t>
            </w:r>
            <w:r w:rsidR="002A3643"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>strategia Europa 2020, Zrównoważona Europa 2030</w:t>
            </w:r>
          </w:p>
          <w:p w14:paraId="210EE625" w14:textId="6B1BD92E" w:rsidR="00D8360E" w:rsidRPr="003F4513" w:rsidRDefault="00D8360E" w:rsidP="007303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omawia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1D7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główne koncepcje integracji </w:t>
            </w:r>
            <w:r w:rsidR="00BC31D7"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politycznej w ramach UE</w:t>
            </w:r>
          </w:p>
        </w:tc>
        <w:tc>
          <w:tcPr>
            <w:tcW w:w="2233" w:type="dxa"/>
          </w:tcPr>
          <w:p w14:paraId="539FDDA0" w14:textId="7657AFBB" w:rsidR="00D8360E" w:rsidRPr="003F4513" w:rsidRDefault="00D8360E" w:rsidP="00D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CE3" w:rsidRPr="003F4513">
              <w:rPr>
                <w:rFonts w:ascii="Times New Roman" w:eastAsiaTheme="minorHAnsi" w:hAnsi="Times New Roman"/>
                <w:sz w:val="24"/>
                <w:szCs w:val="24"/>
              </w:rPr>
              <w:t>problemy związane z pogłębianiem i rozszerzaniem się UE</w:t>
            </w:r>
          </w:p>
          <w:p w14:paraId="02412E02" w14:textId="36DF644C" w:rsidR="001415FC" w:rsidRPr="003F4513" w:rsidRDefault="001415FC" w:rsidP="004C5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źródła kartograficznego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Unia Europejska – perspektywy rozwoju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wymienia kraje objęte Europejską Polityką</w:t>
            </w:r>
            <w:r w:rsidR="004F53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Sąsiedztwa</w:t>
            </w:r>
          </w:p>
        </w:tc>
        <w:tc>
          <w:tcPr>
            <w:tcW w:w="2049" w:type="dxa"/>
          </w:tcPr>
          <w:p w14:paraId="198EB169" w14:textId="7A4FB529" w:rsidR="00D8360E" w:rsidRPr="003F4513" w:rsidRDefault="00D8360E" w:rsidP="00554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na podstawie źródła statystycznego</w:t>
            </w:r>
            <w:r w:rsidR="004C5D94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D9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Frekwencja w wyborach do Parlamentu Europejskiego w latach 1979–2019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D6C13" w:rsidRPr="003F4513">
              <w:rPr>
                <w:rFonts w:ascii="Times New Roman" w:hAnsi="Times New Roman"/>
                <w:sz w:val="24"/>
                <w:szCs w:val="24"/>
              </w:rPr>
              <w:t>analizuje,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C13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jaka jest zależność między frekwencją wyborczą do PE a liczbą państw w UE oraz wymienia możliwe powody </w:t>
            </w:r>
            <w:r w:rsidR="00FD6C13"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tej zależności</w:t>
            </w:r>
          </w:p>
          <w:p w14:paraId="2189D5F0" w14:textId="79AC98B4" w:rsidR="00D8360E" w:rsidRPr="003F4513" w:rsidRDefault="00D8360E" w:rsidP="004C5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 </w:t>
            </w:r>
            <w:r w:rsidR="00A62198" w:rsidRPr="004C5E8D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Wyjście dla Grecji i peryferii</w:t>
            </w:r>
            <w:r w:rsidR="00A62198" w:rsidRPr="003F4513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</w:t>
            </w:r>
            <w:r w:rsidR="00A62198" w:rsidRPr="003F4513">
              <w:rPr>
                <w:rFonts w:ascii="Times New Roman" w:eastAsiaTheme="minorHAnsi" w:hAnsi="Times New Roman"/>
                <w:sz w:val="24"/>
                <w:szCs w:val="24"/>
              </w:rPr>
              <w:t>podaje, kto zdaniem autora tekstu źródłowego odnosi rzeczywiste korzyści z istnienia</w:t>
            </w:r>
            <w:r w:rsidR="004F53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62198" w:rsidRPr="003F4513">
              <w:rPr>
                <w:rFonts w:ascii="Times New Roman" w:eastAsiaTheme="minorHAnsi" w:hAnsi="Times New Roman"/>
                <w:sz w:val="24"/>
                <w:szCs w:val="24"/>
              </w:rPr>
              <w:t>Unii Gospodarczej i Walutowej oraz analizuje,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62198" w:rsidRPr="003F4513">
              <w:rPr>
                <w:rFonts w:ascii="Times New Roman" w:eastAsiaTheme="minorHAnsi" w:hAnsi="Times New Roman"/>
                <w:sz w:val="24"/>
                <w:szCs w:val="24"/>
              </w:rPr>
              <w:t>na czym polegają sprzeczności w funkcjonowaniu Unii Gospodarczej i Walutowej</w:t>
            </w:r>
            <w:r w:rsidR="004F53D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62198" w:rsidRPr="003F4513">
              <w:rPr>
                <w:rFonts w:ascii="Times New Roman" w:eastAsiaTheme="minorHAnsi" w:hAnsi="Times New Roman"/>
                <w:sz w:val="24"/>
                <w:szCs w:val="24"/>
              </w:rPr>
              <w:t>w UE</w:t>
            </w:r>
          </w:p>
          <w:p w14:paraId="3FE11FF8" w14:textId="77777777" w:rsidR="00B463FF" w:rsidRPr="003F4513" w:rsidRDefault="00B463FF" w:rsidP="00D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A944762" w14:textId="169699DB" w:rsidR="00FA324D" w:rsidRPr="003F4513" w:rsidRDefault="00FA324D" w:rsidP="00FA32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argumenty przemawiające za dalszym rozszerzaniem UE oraz przeciw niemu oraz uwzględnia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osobno interes UE jako całości i interes Polski</w:t>
            </w:r>
          </w:p>
          <w:p w14:paraId="65834FB8" w14:textId="77777777" w:rsidR="00D8360E" w:rsidRPr="003F4513" w:rsidRDefault="00D8360E" w:rsidP="00D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</w:t>
            </w:r>
            <w:r w:rsidR="004E71C6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zadania stawiane przez UE w nieodległej przyszłości</w:t>
            </w:r>
          </w:p>
          <w:p w14:paraId="79962CDE" w14:textId="77777777" w:rsidR="00165881" w:rsidRPr="003F4513" w:rsidRDefault="00D8360E" w:rsidP="001658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dokonuje analizy </w:t>
            </w:r>
            <w:r w:rsidR="00165881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perspektywy dalszej </w:t>
            </w:r>
            <w:r w:rsidR="00165881"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integracji ekonomicznej w UE</w:t>
            </w:r>
          </w:p>
        </w:tc>
      </w:tr>
      <w:tr w:rsidR="004B6CC3" w:rsidRPr="003F4513" w14:paraId="282FF04A" w14:textId="77777777" w:rsidTr="00D303CA">
        <w:tc>
          <w:tcPr>
            <w:tcW w:w="2376" w:type="dxa"/>
            <w:vAlign w:val="center"/>
          </w:tcPr>
          <w:p w14:paraId="01116D30" w14:textId="6D6B22AE" w:rsidR="004B6CC3" w:rsidRPr="003F4513" w:rsidRDefault="004B6CC3" w:rsidP="004B6CC3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38.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Unia Europejska wśród światowych mocarstw</w:t>
            </w:r>
          </w:p>
        </w:tc>
        <w:tc>
          <w:tcPr>
            <w:tcW w:w="2102" w:type="dxa"/>
            <w:gridSpan w:val="2"/>
          </w:tcPr>
          <w:p w14:paraId="14967573" w14:textId="3371EE4B" w:rsidR="004B6CC3" w:rsidRPr="003F4513" w:rsidRDefault="004B6CC3" w:rsidP="0073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D5702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jednolita osobowość prawna UE, </w:t>
            </w:r>
            <w:r w:rsidR="00C9444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polityka zagraniczna</w:t>
            </w:r>
            <w:r w:rsidR="00F9456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C9444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UE, </w:t>
            </w:r>
            <w:r w:rsidR="002959F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Europejska</w:t>
            </w:r>
            <w:r w:rsidR="00F9456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2959F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Służba Działań</w:t>
            </w:r>
            <w:r w:rsidR="00F9456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2959F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Zewnętrznych (ESDZ), </w:t>
            </w:r>
            <w:r w:rsidR="00C2186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mechanizm </w:t>
            </w:r>
            <w:proofErr w:type="spellStart"/>
            <w:r w:rsidR="00C2186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Athena</w:t>
            </w:r>
            <w:proofErr w:type="spellEnd"/>
            <w:r w:rsidR="00C2186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="007A704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Grupa G20, </w:t>
            </w:r>
            <w:r w:rsidR="00716B5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pomoc</w:t>
            </w:r>
            <w:r w:rsidR="00F9456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5B5D4C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r</w:t>
            </w:r>
            <w:r w:rsidR="00716B58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ozwojowa, </w:t>
            </w:r>
            <w:r w:rsidR="005B5D4C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pomoc humanitarna</w:t>
            </w:r>
          </w:p>
        </w:tc>
        <w:tc>
          <w:tcPr>
            <w:tcW w:w="2233" w:type="dxa"/>
          </w:tcPr>
          <w:p w14:paraId="71747974" w14:textId="421E5FA0" w:rsidR="004B6CC3" w:rsidRPr="003F4513" w:rsidRDefault="004B6CC3" w:rsidP="0073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C94440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Przewodniczący </w:t>
            </w:r>
            <w:r w:rsidR="00C94440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Rady Europejskiej, Wysoki Przedstawiciel Unii do spraw Zagranicznych i Polityki Bezpieczeństwa, </w:t>
            </w:r>
            <w:r w:rsidR="004A107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Grupa</w:t>
            </w:r>
            <w:r w:rsidR="00E77DDA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państw Afryki, Karaibów i Pacyfiku (ACP), </w:t>
            </w:r>
            <w:r w:rsidR="00D71FD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Dyrekcja Generalna</w:t>
            </w:r>
            <w:r w:rsidR="00F9456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D71FD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Komisji ds. Europejskiej</w:t>
            </w:r>
            <w:r w:rsidR="00D71FD7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71FD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Ochrony Lud</w:t>
            </w:r>
            <w:r w:rsidR="00D71FD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ności i Pomocy Humanitarnej</w:t>
            </w:r>
            <w:r w:rsidR="003266D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D71FD7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(ECHO)</w:t>
            </w:r>
          </w:p>
          <w:p w14:paraId="1C645672" w14:textId="77777777" w:rsidR="004B6CC3" w:rsidRPr="003F4513" w:rsidRDefault="004B6CC3" w:rsidP="00731A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</w:t>
            </w:r>
            <w:r w:rsidR="00674F0C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strukturę Europejskiej Służby Działań Zewnętrznych</w:t>
            </w:r>
          </w:p>
        </w:tc>
        <w:tc>
          <w:tcPr>
            <w:tcW w:w="2233" w:type="dxa"/>
          </w:tcPr>
          <w:p w14:paraId="50551E44" w14:textId="51E05F85" w:rsidR="004B6CC3" w:rsidRPr="003F4513" w:rsidRDefault="004B6CC3" w:rsidP="00731A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4F6" w:rsidRPr="003F4513">
              <w:rPr>
                <w:rFonts w:ascii="Times New Roman" w:eastAsiaTheme="minorHAnsi" w:hAnsi="Times New Roman"/>
                <w:sz w:val="24"/>
                <w:szCs w:val="24"/>
              </w:rPr>
              <w:t>działalność Unii Europejskiej w sferze polityki zagranicznej</w:t>
            </w:r>
          </w:p>
          <w:p w14:paraId="6C770226" w14:textId="2771473E" w:rsidR="00455382" w:rsidRPr="003F4513" w:rsidRDefault="004B6CC3" w:rsidP="0073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="00CA4B01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pozycję i zadania Wysokiego Przedstawiciela Unii Europejskiej ds. Zagranicznych i Polityki Bezpieczeństwa</w:t>
            </w:r>
          </w:p>
          <w:p w14:paraId="38263D64" w14:textId="2247650D" w:rsidR="00455382" w:rsidRPr="003F4513" w:rsidRDefault="00455382" w:rsidP="003D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na podstawie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źró</w:t>
            </w: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dła kartograficznego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wymienia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OCTs</w:t>
            </w:r>
            <w:proofErr w:type="spellEnd"/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–</w:t>
            </w:r>
            <w:r w:rsidR="003D209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zamorskie terytoria zależne</w:t>
            </w:r>
            <w:r w:rsidR="00EF5B10" w:rsidRPr="003F4513">
              <w:rPr>
                <w:rFonts w:ascii="Times New Roman" w:eastAsiaTheme="minorHAnsi" w:hAnsi="Times New Roman"/>
                <w:sz w:val="24"/>
                <w:szCs w:val="24"/>
              </w:rPr>
              <w:t>, które znajdują się w regionach Atlantyku, Antarktyki, Arktyki, Karaibów i Pacyfiku</w:t>
            </w:r>
          </w:p>
        </w:tc>
        <w:tc>
          <w:tcPr>
            <w:tcW w:w="2049" w:type="dxa"/>
          </w:tcPr>
          <w:p w14:paraId="2E0E05D6" w14:textId="075ED214" w:rsidR="004B6CC3" w:rsidRPr="003F4513" w:rsidRDefault="004B6CC3" w:rsidP="0073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4F6" w:rsidRPr="003F4513">
              <w:rPr>
                <w:rFonts w:ascii="Times New Roman" w:eastAsiaTheme="minorHAnsi" w:hAnsi="Times New Roman"/>
                <w:sz w:val="24"/>
                <w:szCs w:val="24"/>
              </w:rPr>
              <w:t>działalność Unii Europejskiej w sferze bezpieczeństwa i obrony</w:t>
            </w:r>
          </w:p>
          <w:p w14:paraId="62C474E7" w14:textId="3AB2AFB3" w:rsidR="00F42C01" w:rsidRPr="003F4513" w:rsidRDefault="004B6CC3" w:rsidP="0073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na podstawie źród</w:t>
            </w:r>
            <w:r w:rsidR="00F42C01" w:rsidRPr="003F4513">
              <w:rPr>
                <w:rFonts w:ascii="Times New Roman" w:hAnsi="Times New Roman"/>
                <w:sz w:val="24"/>
                <w:szCs w:val="24"/>
              </w:rPr>
              <w:t>e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ł statystyczn</w:t>
            </w:r>
            <w:r w:rsidR="00F42C01" w:rsidRPr="003F4513">
              <w:rPr>
                <w:rFonts w:ascii="Times New Roman" w:hAnsi="Times New Roman"/>
                <w:sz w:val="24"/>
                <w:szCs w:val="24"/>
              </w:rPr>
              <w:t>ych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:</w:t>
            </w:r>
            <w:r w:rsidR="00F42C01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C0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Powierzchnia wybranych największych</w:t>
            </w:r>
            <w:r w:rsidR="00574D3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F42C0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państw świata i UE</w:t>
            </w:r>
            <w:r w:rsidR="00F42C01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F42C0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Ludność wybranych państw świa</w:t>
            </w:r>
            <w:r w:rsidR="00F42C0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ta i UE</w:t>
            </w:r>
            <w:r w:rsidR="00574D35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F42C0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w 2021 r. </w:t>
            </w:r>
            <w:r w:rsidR="009E1E45">
              <w:rPr>
                <w:rFonts w:ascii="Times New Roman" w:eastAsiaTheme="minorHAnsi" w:hAnsi="Times New Roman"/>
                <w:sz w:val="24"/>
                <w:szCs w:val="24"/>
              </w:rPr>
              <w:t>oraz</w:t>
            </w:r>
            <w:r w:rsidR="009E1E45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42C01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PKB wybranych państw świata i UE w 2018 r.</w:t>
            </w:r>
            <w:r w:rsidR="00F42C01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analizuje</w:t>
            </w:r>
            <w:r w:rsidR="003A2EF5" w:rsidRPr="003F4513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F42C01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w której</w:t>
            </w:r>
            <w:r w:rsidR="009E1E4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42C01" w:rsidRPr="003F4513">
              <w:rPr>
                <w:rFonts w:ascii="Times New Roman" w:eastAsiaTheme="minorHAnsi" w:hAnsi="Times New Roman"/>
                <w:sz w:val="24"/>
                <w:szCs w:val="24"/>
              </w:rPr>
              <w:t>z trzech podanych na</w:t>
            </w:r>
            <w:r w:rsidR="00574D35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42C01" w:rsidRPr="003F4513">
              <w:rPr>
                <w:rFonts w:ascii="Times New Roman" w:eastAsiaTheme="minorHAnsi" w:hAnsi="Times New Roman"/>
                <w:sz w:val="24"/>
                <w:szCs w:val="24"/>
              </w:rPr>
              <w:t>diagramach kategorii UE</w:t>
            </w:r>
            <w:r w:rsidR="00574D35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42C01" w:rsidRPr="003F4513">
              <w:rPr>
                <w:rFonts w:ascii="Times New Roman" w:eastAsiaTheme="minorHAnsi" w:hAnsi="Times New Roman"/>
                <w:sz w:val="24"/>
                <w:szCs w:val="24"/>
              </w:rPr>
              <w:t>ma największe szanse na</w:t>
            </w:r>
            <w:r w:rsidR="00574D35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42C01" w:rsidRPr="003F4513">
              <w:rPr>
                <w:rFonts w:ascii="Times New Roman" w:eastAsiaTheme="minorHAnsi" w:hAnsi="Times New Roman"/>
                <w:sz w:val="24"/>
                <w:szCs w:val="24"/>
              </w:rPr>
              <w:t>zwiększenie swojej globalnej pozycji oraz uzasadnia</w:t>
            </w:r>
            <w:r w:rsidR="00574D35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42C01" w:rsidRPr="003F4513">
              <w:rPr>
                <w:rFonts w:ascii="Times New Roman" w:eastAsiaTheme="minorHAnsi" w:hAnsi="Times New Roman"/>
                <w:sz w:val="24"/>
                <w:szCs w:val="24"/>
              </w:rPr>
              <w:t>swoją odpowiedź</w:t>
            </w:r>
          </w:p>
          <w:p w14:paraId="25C5B1A3" w14:textId="77777777" w:rsidR="004B6CC3" w:rsidRPr="003F4513" w:rsidRDefault="004B6CC3" w:rsidP="00731A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C3C8D63" w14:textId="3CE29567" w:rsidR="004B6CC3" w:rsidRPr="003F4513" w:rsidRDefault="004B6CC3" w:rsidP="00731A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uzasadnia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78A" w:rsidRPr="003F4513">
              <w:rPr>
                <w:rFonts w:ascii="Times New Roman" w:eastAsiaTheme="minorHAnsi" w:hAnsi="Times New Roman"/>
                <w:sz w:val="24"/>
                <w:szCs w:val="24"/>
              </w:rPr>
              <w:t>kwestię globalnej roli Unii Europejskiej</w:t>
            </w:r>
          </w:p>
          <w:p w14:paraId="2A08DA45" w14:textId="77777777" w:rsidR="004B6CC3" w:rsidRPr="003F4513" w:rsidRDefault="004B6CC3" w:rsidP="00731A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</w:t>
            </w:r>
            <w:r w:rsidR="00674F0C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i ocenia pozycję UE na arenie międzynarodowej</w:t>
            </w:r>
          </w:p>
          <w:p w14:paraId="30AA5199" w14:textId="77777777" w:rsidR="004B6CC3" w:rsidRPr="003F4513" w:rsidRDefault="004B6CC3" w:rsidP="0073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dokonuje analizy </w:t>
            </w:r>
            <w:r w:rsidR="002959F2" w:rsidRPr="003F4513">
              <w:rPr>
                <w:rFonts w:ascii="Times New Roman" w:hAnsi="Times New Roman"/>
                <w:sz w:val="24"/>
                <w:szCs w:val="24"/>
              </w:rPr>
              <w:t xml:space="preserve">problemu: </w:t>
            </w:r>
            <w:r w:rsidR="002959F2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Czy Unia Europejska powinna mieć własne siły zbrojne?</w:t>
            </w:r>
            <w:r w:rsidR="002959F2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11092DD5" w14:textId="740B47CE" w:rsidR="00F76CC8" w:rsidRPr="003F4513" w:rsidRDefault="00731A7B" w:rsidP="0073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charakteryzuje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i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ocenia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politykę rozwojową oraz pomoc humanitarną prowadzone przez UE</w:t>
            </w:r>
            <w:r w:rsidR="00F76CC8"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431376" w:rsidRPr="003F4513" w14:paraId="1B6F7733" w14:textId="77777777" w:rsidTr="00431376">
        <w:trPr>
          <w:trHeight w:val="1118"/>
        </w:trPr>
        <w:tc>
          <w:tcPr>
            <w:tcW w:w="2376" w:type="dxa"/>
            <w:vAlign w:val="center"/>
          </w:tcPr>
          <w:p w14:paraId="52220B4B" w14:textId="77777777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39. </w:t>
            </w:r>
            <w:r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Czy prawo Unii Europejskiej i wyroki Trybunału Sprawiedliwości Unii Europejskiej powinny</w:t>
            </w:r>
          </w:p>
          <w:p w14:paraId="7F180FDD" w14:textId="77777777" w:rsidR="00431376" w:rsidRPr="003F4513" w:rsidRDefault="00431376" w:rsidP="00431376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mieć prymat nad prawem krajowym państw członkowskich?</w:t>
            </w:r>
            <w:r w:rsidRPr="003F45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– dyskusja</w:t>
            </w:r>
          </w:p>
        </w:tc>
        <w:tc>
          <w:tcPr>
            <w:tcW w:w="2102" w:type="dxa"/>
            <w:gridSpan w:val="2"/>
          </w:tcPr>
          <w:p w14:paraId="59258666" w14:textId="77777777" w:rsidR="00431376" w:rsidRPr="003F4513" w:rsidRDefault="00431376" w:rsidP="00431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wyjaśnia pojęcia: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prawo unijne, prawo krajowe</w:t>
            </w:r>
          </w:p>
        </w:tc>
        <w:tc>
          <w:tcPr>
            <w:tcW w:w="2233" w:type="dxa"/>
          </w:tcPr>
          <w:p w14:paraId="0FA1CD4D" w14:textId="5D91D1EC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opinie dotyczące wyższości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prawa unijnego nad krajowym zawarte w zamieszczonych tekstach źródłowych: </w:t>
            </w:r>
            <w:r w:rsidRPr="004C5E8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Konflikt wewnątrz UE narasta? Chodzi o wyższość prawa unijnego nad krajowym</w:t>
            </w:r>
            <w:r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oraz </w:t>
            </w:r>
            <w:r w:rsidRPr="004C5E8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Zasada pierwszeństwa w prawie Unii Europejskiej. Wybrane problemy</w:t>
            </w:r>
          </w:p>
          <w:p w14:paraId="4D4DB912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14:paraId="39C1C6EC" w14:textId="20E16BC3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porównuje różne opinie dotyczące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kwestii wyższości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>prawa unijnego nad krajowym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oraz wskazuje zalety, jak i wady takiego sposobu podejścia do tej kwestii</w:t>
            </w:r>
          </w:p>
        </w:tc>
        <w:tc>
          <w:tcPr>
            <w:tcW w:w="2049" w:type="dxa"/>
          </w:tcPr>
          <w:p w14:paraId="59F92E57" w14:textId="650989B6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przedstawia własne stanowisko wobec prymatu </w:t>
            </w:r>
            <w:r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>prawa unijnego nad krajowym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739AF1" w14:textId="0436CEB6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ocenia i popiera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własne stanowisko odpowiednimi argumentami</w:t>
            </w:r>
          </w:p>
        </w:tc>
        <w:tc>
          <w:tcPr>
            <w:tcW w:w="2233" w:type="dxa"/>
          </w:tcPr>
          <w:p w14:paraId="390BF980" w14:textId="350A8580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formułuje</w:t>
            </w:r>
            <w:r w:rsidR="004621AA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uzasadnia własne stanowisko na forum publicznym</w:t>
            </w:r>
          </w:p>
        </w:tc>
      </w:tr>
      <w:tr w:rsidR="00431376" w:rsidRPr="003F4513" w14:paraId="113DEADA" w14:textId="77777777" w:rsidTr="0060788F">
        <w:trPr>
          <w:trHeight w:val="1115"/>
        </w:trPr>
        <w:tc>
          <w:tcPr>
            <w:tcW w:w="2376" w:type="dxa"/>
            <w:vAlign w:val="center"/>
          </w:tcPr>
          <w:p w14:paraId="1E3C8EE2" w14:textId="5C0CA884" w:rsidR="00431376" w:rsidRPr="003F4513" w:rsidRDefault="00431376" w:rsidP="00431376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40.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Integracja europejska</w:t>
            </w: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077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lekcja powtórzeniowa</w:t>
            </w:r>
          </w:p>
        </w:tc>
        <w:tc>
          <w:tcPr>
            <w:tcW w:w="2102" w:type="dxa"/>
            <w:gridSpan w:val="2"/>
            <w:vAlign w:val="center"/>
          </w:tcPr>
          <w:p w14:paraId="14424627" w14:textId="77777777" w:rsidR="00431376" w:rsidRPr="003F4513" w:rsidRDefault="00431376" w:rsidP="0043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4D89F5AC" w14:textId="77777777" w:rsidR="00431376" w:rsidRPr="003F4513" w:rsidRDefault="00431376" w:rsidP="0043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40A2A778" w14:textId="77777777" w:rsidR="00431376" w:rsidRPr="003F4513" w:rsidRDefault="00431376" w:rsidP="0043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49" w:type="dxa"/>
            <w:vAlign w:val="center"/>
          </w:tcPr>
          <w:p w14:paraId="3AFF7438" w14:textId="77777777" w:rsidR="00431376" w:rsidRPr="003F4513" w:rsidRDefault="00431376" w:rsidP="0043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751A6913" w14:textId="77777777" w:rsidR="00431376" w:rsidRPr="003F4513" w:rsidRDefault="00431376" w:rsidP="0043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431376" w:rsidRPr="003F4513" w14:paraId="615D41B1" w14:textId="77777777" w:rsidTr="00656765">
        <w:trPr>
          <w:trHeight w:val="1117"/>
        </w:trPr>
        <w:tc>
          <w:tcPr>
            <w:tcW w:w="2376" w:type="dxa"/>
            <w:vAlign w:val="center"/>
          </w:tcPr>
          <w:p w14:paraId="0F6764DF" w14:textId="47087E35" w:rsidR="00431376" w:rsidRPr="003F4513" w:rsidRDefault="00431376" w:rsidP="00431376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Integracja europejska</w:t>
            </w: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077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lekcja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sprawdzająca</w:t>
            </w:r>
          </w:p>
        </w:tc>
        <w:tc>
          <w:tcPr>
            <w:tcW w:w="2102" w:type="dxa"/>
            <w:gridSpan w:val="2"/>
            <w:vAlign w:val="center"/>
          </w:tcPr>
          <w:p w14:paraId="0C9570EB" w14:textId="77777777" w:rsidR="00431376" w:rsidRPr="003F4513" w:rsidRDefault="00431376" w:rsidP="0043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5C1999CC" w14:textId="77777777" w:rsidR="00431376" w:rsidRPr="003F4513" w:rsidRDefault="00431376" w:rsidP="0043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5D2E0A50" w14:textId="77777777" w:rsidR="00431376" w:rsidRPr="003F4513" w:rsidRDefault="00431376" w:rsidP="0043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49" w:type="dxa"/>
            <w:vAlign w:val="center"/>
          </w:tcPr>
          <w:p w14:paraId="4A4E8BC8" w14:textId="77777777" w:rsidR="00431376" w:rsidRPr="003F4513" w:rsidRDefault="00431376" w:rsidP="0043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42556700" w14:textId="77777777" w:rsidR="00431376" w:rsidRPr="003F4513" w:rsidRDefault="00431376" w:rsidP="0043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431376" w:rsidRPr="003F4513" w14:paraId="1BBDF547" w14:textId="77777777" w:rsidTr="00656765">
        <w:trPr>
          <w:trHeight w:val="624"/>
        </w:trPr>
        <w:tc>
          <w:tcPr>
            <w:tcW w:w="13226" w:type="dxa"/>
            <w:gridSpan w:val="7"/>
            <w:vAlign w:val="center"/>
          </w:tcPr>
          <w:p w14:paraId="51AE0335" w14:textId="33F30FCD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Polska polityka zagraniczna</w:t>
            </w:r>
          </w:p>
        </w:tc>
      </w:tr>
      <w:tr w:rsidR="00431376" w:rsidRPr="003F4513" w14:paraId="72AC0CA1" w14:textId="77777777" w:rsidTr="00C21F6E">
        <w:trPr>
          <w:trHeight w:val="1118"/>
        </w:trPr>
        <w:tc>
          <w:tcPr>
            <w:tcW w:w="2376" w:type="dxa"/>
            <w:vAlign w:val="center"/>
          </w:tcPr>
          <w:p w14:paraId="61776348" w14:textId="2BDE8DCC" w:rsidR="00431376" w:rsidRPr="003F4513" w:rsidRDefault="00431376" w:rsidP="00431376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Polska racja stanu</w:t>
            </w:r>
          </w:p>
        </w:tc>
        <w:tc>
          <w:tcPr>
            <w:tcW w:w="2102" w:type="dxa"/>
            <w:gridSpan w:val="2"/>
          </w:tcPr>
          <w:p w14:paraId="3C28ADBA" w14:textId="30DE50D3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7F9D99F9" w14:textId="77777777" w:rsidR="00431376" w:rsidRPr="004C5E8D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racja stanu, polska racja stanu, interes narodowy,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polska polityka zagraniczna, ambasador, konsul, konsul generalny, akredytacja</w:t>
            </w:r>
          </w:p>
        </w:tc>
        <w:tc>
          <w:tcPr>
            <w:tcW w:w="2233" w:type="dxa"/>
          </w:tcPr>
          <w:p w14:paraId="5C28EAC1" w14:textId="2BB75610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28C2CD59" w14:textId="13F29D15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interesy egzystencjalne, interesy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koegzystencjalne, interesy funkcjonalne, konsul honorowy</w:t>
            </w:r>
          </w:p>
          <w:p w14:paraId="544CA400" w14:textId="5D80FD8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instytucje odpowiedzialne za kształtowanie i realizację polskiej polityki zagranicznej</w:t>
            </w:r>
          </w:p>
        </w:tc>
        <w:tc>
          <w:tcPr>
            <w:tcW w:w="2233" w:type="dxa"/>
          </w:tcPr>
          <w:p w14:paraId="1B3C7795" w14:textId="2459ACCC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na podstawie tekstu źródłowego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>Gdzie jest polska racja stanu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1AA">
              <w:rPr>
                <w:rFonts w:ascii="Times New Roman" w:eastAsiaTheme="minorHAnsi" w:hAnsi="Times New Roman"/>
                <w:sz w:val="24"/>
                <w:szCs w:val="24"/>
              </w:rPr>
              <w:t>wyjaśnia,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czym jest racja stanu</w:t>
            </w:r>
          </w:p>
          <w:p w14:paraId="79C451F6" w14:textId="1F46C3C3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własną wizję polskiej racji stanu na nadchodzącą dekadę</w:t>
            </w:r>
          </w:p>
          <w:p w14:paraId="7B894B77" w14:textId="4EB4C74D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różnicę między konsulatem a ambasadą</w:t>
            </w:r>
          </w:p>
          <w:p w14:paraId="5D21133C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14:paraId="7990F465" w14:textId="30134990" w:rsidR="00431376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Przemówienie Ministra Spraw Zagranicznych RP Józefa Becka w Sejmie, 05.05.1939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ocenia wagę słów wypowiedzianych przez Józefa Becka i przedstaw</w:t>
            </w:r>
            <w:r w:rsidR="003A2EF5" w:rsidRPr="003F4513">
              <w:rPr>
                <w:rFonts w:ascii="Times New Roman" w:eastAsiaTheme="minorHAnsi" w:hAnsi="Times New Roman"/>
                <w:sz w:val="24"/>
                <w:szCs w:val="24"/>
              </w:rPr>
              <w:t>ia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ich kontekst historyczny</w:t>
            </w:r>
          </w:p>
          <w:p w14:paraId="58EBBA24" w14:textId="55AA1914" w:rsidR="004621AA" w:rsidRPr="003F4513" w:rsidRDefault="004621AA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650CCA5" w14:textId="6EF9D9AC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 i wyjaśnia</w:t>
            </w:r>
            <w:r w:rsidR="00456644" w:rsidRPr="003F451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252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na czym polegała tzw. pułapka Becka</w:t>
            </w:r>
          </w:p>
          <w:p w14:paraId="3E2D809E" w14:textId="02209CD1" w:rsidR="00431376" w:rsidRPr="003F4513" w:rsidRDefault="00431376" w:rsidP="004C5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źródła statystycznego: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CBOS, http://link.operon.pl/b6, kwiecień 2018, s. 9. analizuje</w:t>
            </w:r>
            <w:r w:rsidR="004621AA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jak respondenci widzą główne cele, kierunki polityki</w:t>
            </w:r>
            <w:r w:rsidR="004621A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zagranicznej Polski</w:t>
            </w:r>
          </w:p>
        </w:tc>
      </w:tr>
      <w:tr w:rsidR="00431376" w:rsidRPr="003F4513" w14:paraId="29B170E4" w14:textId="77777777" w:rsidTr="00C21F6E">
        <w:trPr>
          <w:trHeight w:val="1118"/>
        </w:trPr>
        <w:tc>
          <w:tcPr>
            <w:tcW w:w="2376" w:type="dxa"/>
            <w:vAlign w:val="center"/>
          </w:tcPr>
          <w:p w14:paraId="4D6D7785" w14:textId="382C9ED2" w:rsidR="00431376" w:rsidRPr="003F4513" w:rsidRDefault="00431376" w:rsidP="00431376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Relacje Rzeczypospolitej Polskiej z sąsiadami</w:t>
            </w:r>
          </w:p>
        </w:tc>
        <w:tc>
          <w:tcPr>
            <w:tcW w:w="2102" w:type="dxa"/>
            <w:gridSpan w:val="2"/>
          </w:tcPr>
          <w:p w14:paraId="7B8F0D0B" w14:textId="79775771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39F45622" w14:textId="496FF095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polska polityka zagraniczna, partnerstwo handlowe,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Trójkąt Wyszehradzki,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Grupa Wyszehradzka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(V4), pomarańczowa rewolucja, Związek Polaków na Białorusi, wojna hybrydowa</w:t>
            </w:r>
          </w:p>
          <w:p w14:paraId="6D9928FF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wymienia państwa</w:t>
            </w:r>
            <w:r w:rsidR="00456644" w:rsidRPr="003F4513">
              <w:rPr>
                <w:rFonts w:ascii="Times New Roman" w:hAnsi="Times New Roman"/>
                <w:sz w:val="24"/>
                <w:szCs w:val="24"/>
              </w:rPr>
              <w:t>,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z którymi sąsiaduje Rzeczypospolita Polska</w:t>
            </w:r>
          </w:p>
        </w:tc>
        <w:tc>
          <w:tcPr>
            <w:tcW w:w="2233" w:type="dxa"/>
          </w:tcPr>
          <w:p w14:paraId="27C6A5E4" w14:textId="559E6831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0AD6DAFF" w14:textId="77777777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Instytut Polski, Instytut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Goethego, Polsko-Niemiecka Współpraca Młodzieży (PNWM), Euromajdan, ma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newry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wojskowe „Zapad” („Zachód”), radiostacja „Racja”, misja Baltic Air Policing, rakiety krótkiego zasięgu „Iskander”</w:t>
            </w:r>
          </w:p>
        </w:tc>
        <w:tc>
          <w:tcPr>
            <w:tcW w:w="2233" w:type="dxa"/>
          </w:tcPr>
          <w:p w14:paraId="6F9C20D5" w14:textId="22D5AE2B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charakteryzuje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relacje Rzeczypospolitej z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sąsied</w:t>
            </w:r>
            <w:r w:rsidR="003B5297">
              <w:rPr>
                <w:rFonts w:ascii="Times New Roman" w:eastAsiaTheme="minorHAnsi" w:hAnsi="Times New Roman"/>
                <w:sz w:val="24"/>
                <w:szCs w:val="24"/>
              </w:rPr>
              <w:t>ni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mi państwami </w:t>
            </w:r>
          </w:p>
          <w:p w14:paraId="51E20CD0" w14:textId="11988B69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na podstawie tekstu źródłowego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>Główne problemy w</w:t>
            </w:r>
            <w:r w:rsidRPr="003F451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stosunkach polsko-rosyjskich na początku XXI wieku</w:t>
            </w:r>
            <w:r w:rsidR="003B529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A7182" w:rsidRPr="003F4513">
              <w:rPr>
                <w:rFonts w:ascii="Times New Roman" w:eastAsiaTheme="minorHAnsi" w:hAnsi="Times New Roman"/>
                <w:sz w:val="24"/>
                <w:szCs w:val="24"/>
              </w:rPr>
              <w:t>w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yjaśni</w:t>
            </w:r>
            <w:r w:rsidR="005A7182" w:rsidRPr="003F4513">
              <w:rPr>
                <w:rFonts w:ascii="Times New Roman" w:eastAsiaTheme="minorHAnsi" w:hAnsi="Times New Roman"/>
                <w:sz w:val="24"/>
                <w:szCs w:val="24"/>
              </w:rPr>
              <w:t>a,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na czym polega różnica w rozumieniu pojęcia </w:t>
            </w:r>
            <w:r w:rsidRPr="003F4513">
              <w:rPr>
                <w:rFonts w:ascii="Times New Roman" w:eastAsiaTheme="minorHAnsi" w:hAnsi="Times New Roman"/>
                <w:iCs/>
                <w:sz w:val="24"/>
                <w:szCs w:val="24"/>
              </w:rPr>
              <w:t>Słowianin</w:t>
            </w:r>
            <w:r w:rsidRPr="003F451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przez Polaków</w:t>
            </w:r>
            <w:r w:rsidR="003B529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i Rosjan</w:t>
            </w:r>
          </w:p>
          <w:p w14:paraId="22B40F2A" w14:textId="124CF69D" w:rsidR="00431376" w:rsidRPr="003F4513" w:rsidRDefault="00431376" w:rsidP="004C5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danych ze źródła kartograficznego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Średnie ocen na skali sympatii – niechęci Polaków do wybranych narodów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uzasadnia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, w jakim stopniu sympatia lub niechęć Polaków do wybranych narodów jest wynikiem osobistych doświadczeń, a na ile jest kreowana przez media i politykę</w:t>
            </w:r>
            <w:r w:rsidR="008D1D7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władz</w:t>
            </w:r>
          </w:p>
          <w:p w14:paraId="70B6782D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14:paraId="232D3FD9" w14:textId="25C04193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na podstawie danych ze źródła statystycznego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Polski handel zagraniczny w 2020 r.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porównuje wartość importu i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eksportu z sąsiadami Polski względem pozostałych krajów, z którymi Polska prowadzi wymianę zagraniczną</w:t>
            </w:r>
          </w:p>
          <w:p w14:paraId="19F73815" w14:textId="33E4A70E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danych ze źródła statystycznego: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Jak pan(i) ocenia obecne stosunki polsko-rosyjskie?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porównuje ocenę stosunków polsko-rosyjskich i polsko-niemieckich w latach 1987–2017</w:t>
            </w:r>
          </w:p>
        </w:tc>
        <w:tc>
          <w:tcPr>
            <w:tcW w:w="2233" w:type="dxa"/>
          </w:tcPr>
          <w:p w14:paraId="3C2F45B6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 xml:space="preserve">nalizuje i proponuje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działania, które mogłyby poprawić wizerunek Polski i Polaków na świecie</w:t>
            </w:r>
          </w:p>
          <w:p w14:paraId="0DEBCA02" w14:textId="7D2DD047" w:rsidR="00431376" w:rsidRPr="003F4513" w:rsidRDefault="00431376" w:rsidP="00000D99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na podstawie danych ze źródła staty</w:t>
            </w: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stycznego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Jak pan(i) ocenia obecne stosunki polsko-niemieckie?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wskazuje i ocenia subiektywne i obiektywne czynniki, które mogły wpływać na ocenę relacji polsko-niemieckich w badanym okresie</w:t>
            </w:r>
          </w:p>
        </w:tc>
      </w:tr>
      <w:tr w:rsidR="00431376" w:rsidRPr="003F4513" w14:paraId="668C40FF" w14:textId="77777777" w:rsidTr="00C21F6E">
        <w:trPr>
          <w:trHeight w:val="1118"/>
        </w:trPr>
        <w:tc>
          <w:tcPr>
            <w:tcW w:w="2376" w:type="dxa"/>
            <w:vAlign w:val="center"/>
          </w:tcPr>
          <w:p w14:paraId="17449D38" w14:textId="619C2768" w:rsidR="00431376" w:rsidRPr="003F4513" w:rsidRDefault="00431376" w:rsidP="00431376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44.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Pozycja Rzeczypospolitej Polskiej w Unii Europejskiej</w:t>
            </w:r>
          </w:p>
        </w:tc>
        <w:tc>
          <w:tcPr>
            <w:tcW w:w="2102" w:type="dxa"/>
            <w:gridSpan w:val="2"/>
          </w:tcPr>
          <w:p w14:paraId="3E501E46" w14:textId="2D8293DC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22A62E5C" w14:textId="77777777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Układ europejski,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traktat akcesyjny (Traktat o przystąpieniu Rzeczypospolitej do Unii Europejskiej), fun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dusze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unijne, postawy proeuropejskie</w:t>
            </w:r>
          </w:p>
        </w:tc>
        <w:tc>
          <w:tcPr>
            <w:tcW w:w="2233" w:type="dxa"/>
          </w:tcPr>
          <w:p w14:paraId="1C5548CF" w14:textId="3EA0A51C" w:rsidR="00431376" w:rsidRPr="004C5E8D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Kryteria kopenhaskie, screening</w:t>
            </w:r>
          </w:p>
          <w:p w14:paraId="0ED6FD9A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przedstawia,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jakie były podstawy prawne przystąpienia Polski do UE</w:t>
            </w:r>
          </w:p>
          <w:p w14:paraId="68CBAC99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omawia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pozytywne i negatywne skutki członkostwa w UE</w:t>
            </w:r>
          </w:p>
          <w:p w14:paraId="68A95780" w14:textId="2BB66DF4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omawia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różnice w priorytetach polskiej polityki zagranicznej przed wejściem Polski do UE oraz po jej wejściu</w:t>
            </w:r>
          </w:p>
          <w:p w14:paraId="438EB53F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wyjaśnia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zmieniającą się pozycję Rzeczypospolitej Polskiej w Unii Europejskiej</w:t>
            </w:r>
          </w:p>
        </w:tc>
        <w:tc>
          <w:tcPr>
            <w:tcW w:w="2233" w:type="dxa"/>
          </w:tcPr>
          <w:p w14:paraId="54CC135E" w14:textId="1A677453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na podstawie danych ze źródła statystycznego CBOS: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http://link.operon.pl/bg, marzec 2020, s. 2.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i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http://link.operon.pl/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bf, kwiecień 2019, s. 3.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 stosunek respondentów do kwestii stopnia ograniczenia suwerenności Polski po wstąpieniu jej do UE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340FE30D" w14:textId="0AFE4B2B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Co dziesiąty urzędnik UE jest Francuzem. Ilu Polaków pracuje w strukturach unijnych?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, Forsal.pl</w:t>
            </w:r>
            <w:r w:rsidR="00BD30F0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przedstawia udział polskich urzędników w strukturach UE</w:t>
            </w:r>
          </w:p>
        </w:tc>
        <w:tc>
          <w:tcPr>
            <w:tcW w:w="2049" w:type="dxa"/>
          </w:tcPr>
          <w:p w14:paraId="5BF78730" w14:textId="66C44FE9" w:rsidR="00431376" w:rsidRPr="003F4513" w:rsidRDefault="00431376" w:rsidP="004C5E8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na podstawie danych z badań CBOS zawartych </w:t>
            </w:r>
            <w:r w:rsidR="00BD30F0">
              <w:rPr>
                <w:rFonts w:ascii="Times New Roman" w:hAnsi="Times New Roman"/>
                <w:sz w:val="24"/>
                <w:szCs w:val="24"/>
              </w:rPr>
              <w:t>w</w:t>
            </w:r>
            <w:r w:rsidR="00BD30F0"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tabeli </w:t>
            </w:r>
            <w:r w:rsidRPr="004C5E8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Nadzieje i obawy związane z przystąpieniem Polski do Unii</w:t>
            </w:r>
            <w:r w:rsidRPr="003F451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lastRenderedPageBreak/>
              <w:t>Europejskiej</w:t>
            </w:r>
            <w:r w:rsidR="00BD30F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BD30F0">
              <w:rPr>
                <w:rFonts w:ascii="Times New Roman" w:hAnsi="Times New Roman"/>
                <w:sz w:val="24"/>
                <w:szCs w:val="24"/>
              </w:rPr>
              <w:t>,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jak z perspektywy czasu można ocenić nadzieje i obawy Polaków związane z przystąpieniem</w:t>
            </w:r>
            <w:r w:rsidR="00BD30F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Polski do Unii Europejskiej</w:t>
            </w:r>
          </w:p>
          <w:p w14:paraId="420A10A8" w14:textId="03B60090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danych z badań CBOS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Jakie są plusy członkostwa Polski w UE?</w:t>
            </w:r>
            <w:r w:rsidR="002363F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i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Jakie są minusy członkostwa Polski w UE?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przygotowuje argumenty „za” i „przeciw” do debaty</w:t>
            </w:r>
          </w:p>
          <w:p w14:paraId="172DDD2B" w14:textId="77777777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58A6FD2" w14:textId="55DB22B8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ocenia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pozycję Polski w strukturach UE.</w:t>
            </w:r>
          </w:p>
          <w:p w14:paraId="3AF0A3C8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rozważa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skutki członkostwa Polski w Unii Europejskiej, odwołując się do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danych statystycznych i wyników badań opinii publicznej</w:t>
            </w:r>
          </w:p>
          <w:p w14:paraId="3CC7F6FD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ocenia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skutki europeizacji polskiej polityki zagranicznej</w:t>
            </w:r>
          </w:p>
          <w:p w14:paraId="68B79998" w14:textId="784050ED" w:rsidR="00431376" w:rsidRPr="003F4513" w:rsidRDefault="00431376" w:rsidP="002363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 xml:space="preserve">nalizuje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informacje na temat wpływu funduszy UE na rozwój</w:t>
            </w:r>
            <w:r w:rsidR="002363F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swojego regionu i swojej gminy</w:t>
            </w:r>
          </w:p>
        </w:tc>
      </w:tr>
      <w:tr w:rsidR="00431376" w:rsidRPr="003F4513" w14:paraId="654A43E5" w14:textId="77777777" w:rsidTr="00C21F6E">
        <w:trPr>
          <w:trHeight w:val="1118"/>
        </w:trPr>
        <w:tc>
          <w:tcPr>
            <w:tcW w:w="2376" w:type="dxa"/>
            <w:vAlign w:val="center"/>
          </w:tcPr>
          <w:p w14:paraId="2DA65C3E" w14:textId="566D9247" w:rsidR="00431376" w:rsidRPr="003F4513" w:rsidRDefault="00431376" w:rsidP="00431376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45.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Polska polityka zagraniczna w strefie euroatlantyckiej</w:t>
            </w:r>
          </w:p>
        </w:tc>
        <w:tc>
          <w:tcPr>
            <w:tcW w:w="2102" w:type="dxa"/>
            <w:gridSpan w:val="2"/>
          </w:tcPr>
          <w:p w14:paraId="622D75B0" w14:textId="3F674414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3BA74DD1" w14:textId="44918323" w:rsidR="00431376" w:rsidRPr="003F4513" w:rsidRDefault="00431376" w:rsidP="004C5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Program Partnerstwo dla Pokoju, misje stabilizacyjne, Polski Kontyngent Wojskowy (PKW), misje wojskowe w Iraku</w:t>
            </w:r>
            <w:r w:rsidR="002363F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i Afganistanie, Polonia amerykańska, offset,</w:t>
            </w:r>
            <w:r w:rsidRPr="002363F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stealth</w:t>
            </w:r>
          </w:p>
        </w:tc>
        <w:tc>
          <w:tcPr>
            <w:tcW w:w="2233" w:type="dxa"/>
          </w:tcPr>
          <w:p w14:paraId="1C612D3C" w14:textId="51D96DB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57111643" w14:textId="77777777" w:rsidR="00431376" w:rsidRPr="004C5E8D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Północnoatlantycka Rada Współpracy, IFOR, SFOR, tarcza antyrakietowa</w:t>
            </w:r>
          </w:p>
          <w:p w14:paraId="458FDC69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drogę Polski do NATO</w:t>
            </w:r>
          </w:p>
        </w:tc>
        <w:tc>
          <w:tcPr>
            <w:tcW w:w="2233" w:type="dxa"/>
          </w:tcPr>
          <w:p w14:paraId="3B077A57" w14:textId="60166438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polską politykę zagraniczną w obszarze euroatlantyckim</w:t>
            </w:r>
          </w:p>
          <w:p w14:paraId="28ED3F69" w14:textId="2097D3A2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Uzależniamy się od USA. Podpisaliśmy 123 umowy na dostawę sprzętu wojskowego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2363FE" w:rsidRPr="003F4513">
              <w:rPr>
                <w:rFonts w:ascii="Times New Roman" w:hAnsi="Times New Roman"/>
                <w:sz w:val="24"/>
                <w:szCs w:val="24"/>
              </w:rPr>
              <w:t>„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Business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Insider” wymienia korzyści i zagrożenia wynikające z kupowania przez polski rząd broni za granicą</w:t>
            </w:r>
          </w:p>
        </w:tc>
        <w:tc>
          <w:tcPr>
            <w:tcW w:w="2049" w:type="dxa"/>
          </w:tcPr>
          <w:p w14:paraId="30A676E3" w14:textId="310E483A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porównuje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wybrany przez siebie proponowany Polsce amerykański sprzęt wojskowy z ofertą innych państw</w:t>
            </w:r>
          </w:p>
          <w:p w14:paraId="102C01CC" w14:textId="11D5CFAC" w:rsidR="00431376" w:rsidRPr="003F4513" w:rsidRDefault="00431376" w:rsidP="004C5E8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danych z badań CBOS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Czy Pan(i) osobiście popiera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przynależność Polski do NATO, czy też jest temu przeciwny(a)?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przygotowuje argumenty do debaty między zwolennikami ścisłego sojuszu z USA a zwolennikami</w:t>
            </w:r>
            <w:r w:rsidR="002363F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ścisłego sojuszu z Niemcami i Francją</w:t>
            </w:r>
          </w:p>
          <w:p w14:paraId="034DB2EC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6D5C9F8" w14:textId="02587C71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ocenia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pozycję Polski w NATO</w:t>
            </w:r>
          </w:p>
          <w:p w14:paraId="62B21ED0" w14:textId="5048A99F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danych z badań CBOS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Jak ogólnie określił(a)by Pan(i) relacje polsko-amerykańskie?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 ww. stosunki polsko-amerykańskie</w:t>
            </w:r>
          </w:p>
          <w:p w14:paraId="6654FBBC" w14:textId="0847161F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ocenia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znaczenie sojuszu polsko-amerykańskiego</w:t>
            </w:r>
          </w:p>
        </w:tc>
      </w:tr>
      <w:tr w:rsidR="00431376" w:rsidRPr="003F4513" w14:paraId="39C58AF4" w14:textId="77777777" w:rsidTr="00C21F6E">
        <w:trPr>
          <w:trHeight w:val="1118"/>
        </w:trPr>
        <w:tc>
          <w:tcPr>
            <w:tcW w:w="2376" w:type="dxa"/>
            <w:vAlign w:val="center"/>
          </w:tcPr>
          <w:p w14:paraId="6D1B97E8" w14:textId="0EA018E6" w:rsidR="00431376" w:rsidRPr="003F4513" w:rsidRDefault="00431376" w:rsidP="00431376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46.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Działalność państwa polskiego na rzecz pokoju i demokracji</w:t>
            </w:r>
          </w:p>
        </w:tc>
        <w:tc>
          <w:tcPr>
            <w:tcW w:w="2102" w:type="dxa"/>
            <w:gridSpan w:val="2"/>
          </w:tcPr>
          <w:p w14:paraId="569F98D0" w14:textId="0DE5A646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361D2AC2" w14:textId="113F989B" w:rsidR="00431376" w:rsidRPr="003F4513" w:rsidRDefault="00431376" w:rsidP="004C5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plan Rapackiego, misje pokojowe ONZ, operacje wojskowe NATO, działania humanitarne,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Międzynarodowe Siły Wsparcia Bezpieczeństwa, Międzynarodowe Siły Stabilizacyjne, operacje Unii Europejskiej, pomoc rozwojowa, Polskie Centrum Pomocy Międzynarodowej, pomoc humanitar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na, Dyrekcja Generalna Komisji Europejskiej ds. Pomocy Humanitarnej i Ochrony Ludności, Biuro Narodów</w:t>
            </w:r>
            <w:r w:rsidR="002363F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Zjednoczonych ds. Koordynacji Pomocy</w:t>
            </w:r>
            <w:r w:rsidR="002363F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Humanitarnej</w:t>
            </w:r>
          </w:p>
        </w:tc>
        <w:tc>
          <w:tcPr>
            <w:tcW w:w="2233" w:type="dxa"/>
          </w:tcPr>
          <w:p w14:paraId="17FE2780" w14:textId="092544AE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2EF5E8BB" w14:textId="35861F6C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plan Gomułki,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UNEF II, UNDOF, UNTAG, UNTAC, UNIFIL, UNPROFOR, operacje IFOR i SFOR, operacja KFOR, operacja Amber Fox i Allied Harmony, operacja ISAF, operacja EUFOR Concordia, operacji EUFOR Althea, operacja morska EUNAVFOR MED SOPHIA, operacja UE EUNAVFOR</w:t>
            </w:r>
            <w:r w:rsidR="002363F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MED IRINI, Oficjalna Pomoc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Rozwojowa (ODA), Komitet Pomocy Rozwojowej OECD</w:t>
            </w:r>
          </w:p>
          <w:p w14:paraId="2AEE2740" w14:textId="757039B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różnice między pomocą humanitarną a pomocą rozwojową</w:t>
            </w:r>
          </w:p>
        </w:tc>
        <w:tc>
          <w:tcPr>
            <w:tcW w:w="2233" w:type="dxa"/>
          </w:tcPr>
          <w:p w14:paraId="0D648983" w14:textId="43D791B8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udział Polski w międzynarodowych misjach i operacjach militarnych</w:t>
            </w:r>
          </w:p>
          <w:p w14:paraId="3502810D" w14:textId="3DCF089C" w:rsidR="00431376" w:rsidRPr="003F4513" w:rsidRDefault="00431376" w:rsidP="004C5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J. Ochojsk</w:t>
            </w:r>
            <w:r w:rsidR="002363FE">
              <w:rPr>
                <w:rFonts w:ascii="Times New Roman" w:eastAsiaTheme="minorHAnsi" w:hAnsi="Times New Roman"/>
                <w:sz w:val="24"/>
                <w:szCs w:val="24"/>
              </w:rPr>
              <w:t>iej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>Zapomniane kryzysy humanitarne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, „Znak”, styczeń 2011</w:t>
            </w:r>
            <w:r w:rsidR="002363FE">
              <w:rPr>
                <w:rFonts w:ascii="Times New Roman" w:eastAsiaTheme="minorHAnsi" w:hAnsi="Times New Roman"/>
                <w:sz w:val="24"/>
                <w:szCs w:val="24"/>
              </w:rPr>
              <w:t>, w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yjaśnia, jak należy rozumieć pojęcie </w:t>
            </w:r>
            <w:r w:rsidRPr="003F451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zapomniany </w:t>
            </w:r>
            <w:r w:rsidRPr="003F4513">
              <w:rPr>
                <w:rFonts w:ascii="Times New Roman" w:eastAsiaTheme="minorHAnsi" w:hAnsi="Times New Roman"/>
                <w:iCs/>
                <w:sz w:val="24"/>
                <w:szCs w:val="24"/>
              </w:rPr>
              <w:t>kryzys</w:t>
            </w:r>
            <w:r w:rsidR="002363FE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iCs/>
                <w:sz w:val="24"/>
                <w:szCs w:val="24"/>
              </w:rPr>
              <w:t>humanitarny</w:t>
            </w:r>
          </w:p>
          <w:p w14:paraId="3C1D8DC4" w14:textId="0FB97C71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na podstawie zamieszczonego schematu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</w:t>
            </w: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ryzuje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system udzielania pomocy rozwojowej</w:t>
            </w:r>
          </w:p>
        </w:tc>
        <w:tc>
          <w:tcPr>
            <w:tcW w:w="2049" w:type="dxa"/>
          </w:tcPr>
          <w:p w14:paraId="54D45AF7" w14:textId="73534669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polskie inicjatywy na rzecz pokoju i demokracji</w:t>
            </w:r>
          </w:p>
          <w:p w14:paraId="71B2897F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źródła kartograficznego charakteryzuje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misje pokojowe ONZ, NATO i UE z udziałem Polski w styczniu 2020 r.</w:t>
            </w:r>
          </w:p>
          <w:p w14:paraId="6951D02F" w14:textId="76DC0899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na podstawie źródła statystycznego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analizuje w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artość polskiej pomocy dwustronnej dla kra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jów priorytetowych i top 10 w 2020 r.</w:t>
            </w:r>
          </w:p>
          <w:p w14:paraId="02AC8F71" w14:textId="77777777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porównuje i ocenia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relacje Rzeczypospolitej Polskiej z dwoma wybranymi państwami pozaeuropejskimi na podstawie samodzielnie zebranych informacji</w:t>
            </w:r>
          </w:p>
          <w:p w14:paraId="310798E6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B8187E7" w14:textId="06501188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 i ocenia</w:t>
            </w:r>
            <w:r w:rsidR="00F252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zaangażowanie Polski w misje pokojowe i operacje wojskowe w XXI w.</w:t>
            </w:r>
          </w:p>
          <w:p w14:paraId="034752F5" w14:textId="1DB26281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 xml:space="preserve"> ocenia</w:t>
            </w:r>
            <w:r w:rsidR="00F252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zaangażowanie państwa polskiego w niesienie pomocy humanitarnej i rozwojowej</w:t>
            </w:r>
          </w:p>
          <w:p w14:paraId="624630A8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omawia i ocenia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relacje Polski z państwami pozaeuropejskimi</w:t>
            </w:r>
          </w:p>
        </w:tc>
      </w:tr>
      <w:tr w:rsidR="00431376" w:rsidRPr="003F4513" w14:paraId="15DAADD1" w14:textId="77777777" w:rsidTr="00223ACC">
        <w:trPr>
          <w:trHeight w:val="837"/>
        </w:trPr>
        <w:tc>
          <w:tcPr>
            <w:tcW w:w="2376" w:type="dxa"/>
            <w:vAlign w:val="center"/>
          </w:tcPr>
          <w:p w14:paraId="6A708F06" w14:textId="4A8A27D5" w:rsidR="00431376" w:rsidRPr="003F4513" w:rsidRDefault="00431376" w:rsidP="00431376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47. </w:t>
            </w:r>
            <w:r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Czy polskie władze właściwie realizują polską rację stanu? </w:t>
            </w:r>
            <w:r w:rsidR="0035077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–</w:t>
            </w:r>
            <w:r w:rsidR="00350770"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dyskusja</w:t>
            </w:r>
          </w:p>
        </w:tc>
        <w:tc>
          <w:tcPr>
            <w:tcW w:w="2102" w:type="dxa"/>
            <w:gridSpan w:val="2"/>
          </w:tcPr>
          <w:p w14:paraId="7B2BD7F4" w14:textId="3126E415" w:rsidR="00431376" w:rsidRPr="003F4513" w:rsidRDefault="00431376" w:rsidP="00431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wyjaśnia pojęci</w:t>
            </w:r>
            <w:r w:rsidR="00417F84">
              <w:rPr>
                <w:rFonts w:ascii="Times New Roman" w:hAnsi="Times New Roman"/>
                <w:sz w:val="24"/>
                <w:szCs w:val="24"/>
              </w:rPr>
              <w:t>e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polska racja stanu</w:t>
            </w:r>
          </w:p>
        </w:tc>
        <w:tc>
          <w:tcPr>
            <w:tcW w:w="2233" w:type="dxa"/>
          </w:tcPr>
          <w:p w14:paraId="5C08B8BB" w14:textId="577402F3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opinie dotyczące realizacji przez nasze władze polskiej racji stanu</w:t>
            </w:r>
          </w:p>
        </w:tc>
        <w:tc>
          <w:tcPr>
            <w:tcW w:w="2233" w:type="dxa"/>
          </w:tcPr>
          <w:p w14:paraId="55A3B8F8" w14:textId="3C08BAF8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porównuje różne opinie dotyczące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polskiej racji stanu</w:t>
            </w:r>
          </w:p>
        </w:tc>
        <w:tc>
          <w:tcPr>
            <w:tcW w:w="2049" w:type="dxa"/>
          </w:tcPr>
          <w:p w14:paraId="04FBF689" w14:textId="2457A1B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 własne stanowisko wobec problemu polskiej racji stanu</w:t>
            </w:r>
          </w:p>
          <w:p w14:paraId="512DA396" w14:textId="4B0886A3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ocenia i popiera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własne stanowisko odpowiednimi argumentami</w:t>
            </w:r>
          </w:p>
          <w:p w14:paraId="5EE985B6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FBB7740" w14:textId="3F78EBD9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formułuje</w:t>
            </w:r>
            <w:r w:rsidR="00417F84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uzasadnia własne stanowisko na forum publicznym</w:t>
            </w:r>
          </w:p>
        </w:tc>
      </w:tr>
      <w:tr w:rsidR="00431376" w:rsidRPr="003F4513" w14:paraId="1C02CFB5" w14:textId="77777777" w:rsidTr="00C21F6E">
        <w:trPr>
          <w:trHeight w:val="1118"/>
        </w:trPr>
        <w:tc>
          <w:tcPr>
            <w:tcW w:w="2376" w:type="dxa"/>
            <w:vAlign w:val="center"/>
          </w:tcPr>
          <w:p w14:paraId="014ADD0F" w14:textId="242B2202" w:rsidR="00431376" w:rsidRPr="003F4513" w:rsidRDefault="00431376" w:rsidP="00431376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Polska polityka zagraniczna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077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lekcja powtórzeniowa</w:t>
            </w:r>
          </w:p>
        </w:tc>
        <w:tc>
          <w:tcPr>
            <w:tcW w:w="2102" w:type="dxa"/>
            <w:gridSpan w:val="2"/>
            <w:vAlign w:val="center"/>
          </w:tcPr>
          <w:p w14:paraId="300F296B" w14:textId="77777777" w:rsidR="00431376" w:rsidRPr="003F4513" w:rsidRDefault="00431376" w:rsidP="0043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50B4C4B7" w14:textId="77777777" w:rsidR="00431376" w:rsidRPr="003F4513" w:rsidRDefault="00431376" w:rsidP="0043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41EB7377" w14:textId="77777777" w:rsidR="00431376" w:rsidRPr="003F4513" w:rsidRDefault="00431376" w:rsidP="0043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49" w:type="dxa"/>
            <w:vAlign w:val="center"/>
          </w:tcPr>
          <w:p w14:paraId="00B96943" w14:textId="77777777" w:rsidR="00431376" w:rsidRPr="003F4513" w:rsidRDefault="00431376" w:rsidP="0043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6407D853" w14:textId="77777777" w:rsidR="00431376" w:rsidRPr="003F4513" w:rsidRDefault="00431376" w:rsidP="0043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431376" w:rsidRPr="003F4513" w14:paraId="64A2EDCD" w14:textId="77777777" w:rsidTr="00C21F6E">
        <w:trPr>
          <w:trHeight w:val="1118"/>
        </w:trPr>
        <w:tc>
          <w:tcPr>
            <w:tcW w:w="2376" w:type="dxa"/>
            <w:vAlign w:val="center"/>
          </w:tcPr>
          <w:p w14:paraId="32E712BE" w14:textId="7A57BC74" w:rsidR="00431376" w:rsidRPr="003F4513" w:rsidRDefault="00431376" w:rsidP="00431376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Polska polityka zagraniczna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077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lekcja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sprawdzająca</w:t>
            </w:r>
          </w:p>
        </w:tc>
        <w:tc>
          <w:tcPr>
            <w:tcW w:w="2102" w:type="dxa"/>
            <w:gridSpan w:val="2"/>
            <w:vAlign w:val="center"/>
          </w:tcPr>
          <w:p w14:paraId="65C6E182" w14:textId="77777777" w:rsidR="00431376" w:rsidRPr="003F4513" w:rsidRDefault="00431376" w:rsidP="0043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19C613F1" w14:textId="77777777" w:rsidR="00431376" w:rsidRPr="003F4513" w:rsidRDefault="00431376" w:rsidP="0043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5EF7C49D" w14:textId="77777777" w:rsidR="00431376" w:rsidRPr="003F4513" w:rsidRDefault="00431376" w:rsidP="0043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49" w:type="dxa"/>
            <w:vAlign w:val="center"/>
          </w:tcPr>
          <w:p w14:paraId="623EA07C" w14:textId="77777777" w:rsidR="00431376" w:rsidRPr="003F4513" w:rsidRDefault="00431376" w:rsidP="0043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179FB301" w14:textId="77777777" w:rsidR="00431376" w:rsidRPr="003F4513" w:rsidRDefault="00431376" w:rsidP="0043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431376" w:rsidRPr="003F4513" w14:paraId="12B45FC5" w14:textId="77777777" w:rsidTr="00656765">
        <w:trPr>
          <w:trHeight w:val="624"/>
        </w:trPr>
        <w:tc>
          <w:tcPr>
            <w:tcW w:w="13226" w:type="dxa"/>
            <w:gridSpan w:val="7"/>
            <w:vAlign w:val="center"/>
          </w:tcPr>
          <w:p w14:paraId="5989B367" w14:textId="415951D0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VI.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Edukacja i praca</w:t>
            </w:r>
          </w:p>
        </w:tc>
      </w:tr>
      <w:tr w:rsidR="00431376" w:rsidRPr="003F4513" w14:paraId="63BE6545" w14:textId="77777777" w:rsidTr="00C21F6E">
        <w:trPr>
          <w:trHeight w:val="1118"/>
        </w:trPr>
        <w:tc>
          <w:tcPr>
            <w:tcW w:w="2376" w:type="dxa"/>
            <w:vAlign w:val="center"/>
          </w:tcPr>
          <w:p w14:paraId="2CCACAE1" w14:textId="12E5AC66" w:rsidR="00431376" w:rsidRPr="003F4513" w:rsidRDefault="00431376" w:rsidP="00431376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Rozwój nauk społecznych</w:t>
            </w:r>
          </w:p>
        </w:tc>
        <w:tc>
          <w:tcPr>
            <w:tcW w:w="2102" w:type="dxa"/>
            <w:gridSpan w:val="2"/>
          </w:tcPr>
          <w:p w14:paraId="7AD5EA0F" w14:textId="355B64F2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7B8136DC" w14:textId="40B3C179" w:rsidR="00431376" w:rsidRPr="004C5E8D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nauki społeczne, nauki humanistyczne, socjologia,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stratyfikacja, więź społeczna, antropolog społeczny</w:t>
            </w:r>
          </w:p>
        </w:tc>
        <w:tc>
          <w:tcPr>
            <w:tcW w:w="2233" w:type="dxa"/>
          </w:tcPr>
          <w:p w14:paraId="2722880A" w14:textId="1DCBD1F2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72C9B3AF" w14:textId="10137B15" w:rsidR="00431376" w:rsidRPr="004C5E8D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trójelementowa koncepcja stratyfikacji społecznej </w:t>
            </w:r>
            <w:proofErr w:type="spellStart"/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Maxa</w:t>
            </w:r>
            <w:proofErr w:type="spellEnd"/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Webera</w:t>
            </w:r>
          </w:p>
          <w:p w14:paraId="3EFF286D" w14:textId="11E8B3B4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omawia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dokonania pierwszych socjologów na świecie</w:t>
            </w:r>
          </w:p>
          <w:p w14:paraId="5DBEAE25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początki nauk społecznych na świecie</w:t>
            </w:r>
          </w:p>
        </w:tc>
        <w:tc>
          <w:tcPr>
            <w:tcW w:w="2233" w:type="dxa"/>
          </w:tcPr>
          <w:p w14:paraId="772BA565" w14:textId="4808FA25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 z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asady badań antropologicznych według Bronisława Malinowskiego</w:t>
            </w:r>
          </w:p>
          <w:p w14:paraId="6074F95E" w14:textId="04F37D28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F. Znaniecki</w:t>
            </w:r>
            <w:r w:rsidR="00417F84">
              <w:rPr>
                <w:rFonts w:ascii="Times New Roman" w:eastAsiaTheme="minorHAnsi" w:hAnsi="Times New Roman"/>
                <w:sz w:val="24"/>
                <w:szCs w:val="24"/>
              </w:rPr>
              <w:t>ego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>Socjologia wychowania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, Warszawa 1973, t. 1. s. 58–59</w:t>
            </w:r>
            <w:r w:rsidR="00417F8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ocenia, na ile współcześnie są rozwinięte na świecie związki narodów w ujęciu przedstawionym przez Floriana Znanieckiego</w:t>
            </w:r>
          </w:p>
        </w:tc>
        <w:tc>
          <w:tcPr>
            <w:tcW w:w="2049" w:type="dxa"/>
          </w:tcPr>
          <w:p w14:paraId="028F77B9" w14:textId="3DBE9815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dorobek polskich socjologów z przełomu XIX i XX wieku</w:t>
            </w:r>
          </w:p>
          <w:p w14:paraId="3AED463D" w14:textId="139AD716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źródłowego: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L. Kasprzyk</w:t>
            </w:r>
            <w:r w:rsidR="00417F84"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>Socjologia na tle innych nauk społecznych</w:t>
            </w:r>
            <w:r w:rsidRPr="003F451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„Ruch Prawniczy,</w:t>
            </w:r>
            <w:r w:rsidR="00417F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Ekonomiczny i Socjologiczny”, 1967, z. 2, s. 205</w:t>
            </w:r>
            <w:r w:rsidR="00417F84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wykazuje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podobieństwa</w:t>
            </w:r>
            <w:r w:rsidR="00417F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i różnice w pracy socjologa i historyka</w:t>
            </w:r>
          </w:p>
          <w:p w14:paraId="3BAC56CC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D8A9245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ocenia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wkład polskich badaczy w rozwój nauk społecznych</w:t>
            </w:r>
          </w:p>
          <w:p w14:paraId="138EAE38" w14:textId="363A173F" w:rsidR="00431376" w:rsidRPr="003F4513" w:rsidRDefault="00431376" w:rsidP="004C5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 i ocenia</w:t>
            </w:r>
            <w:r w:rsidR="00417F8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252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czy metody badań</w:t>
            </w:r>
            <w:r w:rsidR="00417F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antropologicznych Bronisława Malinowskiego sprawdziłyby się w społeczności z wyspy Sentinel Północny</w:t>
            </w:r>
          </w:p>
        </w:tc>
      </w:tr>
      <w:tr w:rsidR="00431376" w:rsidRPr="003F4513" w14:paraId="7B6D6C0A" w14:textId="77777777" w:rsidTr="00C21F6E">
        <w:trPr>
          <w:trHeight w:val="1118"/>
        </w:trPr>
        <w:tc>
          <w:tcPr>
            <w:tcW w:w="2376" w:type="dxa"/>
            <w:vAlign w:val="center"/>
          </w:tcPr>
          <w:p w14:paraId="1A3FFA7C" w14:textId="6D9AA4D3" w:rsidR="00431376" w:rsidRPr="003F4513" w:rsidRDefault="00431376" w:rsidP="00431376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51.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Nauki społeczne i humanistyczne w Rzeczypospolitej Polskiej</w:t>
            </w:r>
          </w:p>
        </w:tc>
        <w:tc>
          <w:tcPr>
            <w:tcW w:w="2102" w:type="dxa"/>
            <w:gridSpan w:val="2"/>
          </w:tcPr>
          <w:p w14:paraId="23792889" w14:textId="1C6CAD52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7A14E02A" w14:textId="4CF8D002" w:rsidR="00431376" w:rsidRPr="004C5E8D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prakseologia,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nauki formalne, nauki empiryczne</w:t>
            </w:r>
          </w:p>
          <w:p w14:paraId="0DE8A7A4" w14:textId="3264B6C4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wymienia współczesne dyscypliny wchodzące w skład nauk społecznych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i humanistycznych</w:t>
            </w:r>
          </w:p>
        </w:tc>
        <w:tc>
          <w:tcPr>
            <w:tcW w:w="2233" w:type="dxa"/>
          </w:tcPr>
          <w:p w14:paraId="31740623" w14:textId="642BC94E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13BACA91" w14:textId="60B223CB" w:rsidR="00431376" w:rsidRPr="003F4513" w:rsidRDefault="00431376" w:rsidP="004C5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Międzynarodowa Standardowa</w:t>
            </w:r>
            <w:r w:rsidR="00417F84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Klasyfikacja Edukacji (</w:t>
            </w:r>
            <w:r w:rsidRPr="004C5E8D">
              <w:rPr>
                <w:rStyle w:val="hgkelc"/>
                <w:rFonts w:ascii="Times New Roman" w:hAnsi="Times New Roman"/>
                <w:i/>
                <w:iCs/>
                <w:sz w:val="24"/>
                <w:szCs w:val="24"/>
              </w:rPr>
              <w:t>ISCED)</w:t>
            </w:r>
          </w:p>
          <w:p w14:paraId="7FF9DC36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 funkcję nauk społecznych</w:t>
            </w:r>
          </w:p>
        </w:tc>
        <w:tc>
          <w:tcPr>
            <w:tcW w:w="2233" w:type="dxa"/>
          </w:tcPr>
          <w:p w14:paraId="2F820505" w14:textId="0B6CFE6C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przedstawia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genezę kształtowania się współczesnych nauk społecznych i humanistycznych</w:t>
            </w:r>
          </w:p>
          <w:p w14:paraId="2A075EF8" w14:textId="2511D464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obowiązujący w Polsce podział nauk społecznych i humanistycznych</w:t>
            </w:r>
          </w:p>
          <w:p w14:paraId="77D314E0" w14:textId="746BC58A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na podstawie schematu zawartego w źródle </w:t>
            </w:r>
            <w:r w:rsidRPr="003F4513">
              <w:rPr>
                <w:rFonts w:ascii="Times New Roman" w:eastAsiaTheme="minorHAnsi" w:hAnsi="Times New Roman"/>
                <w:iCs/>
                <w:sz w:val="24"/>
                <w:szCs w:val="24"/>
              </w:rPr>
              <w:t>Nauki społeczne i humanistyczne w Polsce. Analiza systemu, dobre praktyki, model promocji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, red. M.K. Zwierżdżyński, Kraków 2018. s. 17–18</w:t>
            </w:r>
            <w:r w:rsidR="00417F84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podział nauk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humanistycznych i społecznych zgodny z klasyfikacją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Style w:val="hgkelc"/>
                <w:rFonts w:ascii="Times New Roman" w:hAnsi="Times New Roman"/>
                <w:sz w:val="24"/>
                <w:szCs w:val="24"/>
              </w:rPr>
              <w:t>ISCED</w:t>
            </w:r>
          </w:p>
        </w:tc>
        <w:tc>
          <w:tcPr>
            <w:tcW w:w="2049" w:type="dxa"/>
          </w:tcPr>
          <w:p w14:paraId="77D4CBD5" w14:textId="4B349F51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na podstawie danych zebranych przez GUS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przedstawia dane o liczbie studentów nauk społecznych i humanistycznych w Polsce w ostatniej dekadzie oraz ocenia dynamikę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prezentowanych zmian</w:t>
            </w:r>
          </w:p>
          <w:p w14:paraId="2EB596E5" w14:textId="321B004B" w:rsidR="00431376" w:rsidRPr="003F4513" w:rsidRDefault="00431376" w:rsidP="004C5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źródłowego: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J. Szczepański</w:t>
            </w:r>
            <w:r w:rsidR="00417F84">
              <w:rPr>
                <w:rFonts w:ascii="Times New Roman" w:eastAsiaTheme="minorHAnsi" w:hAnsi="Times New Roman"/>
                <w:sz w:val="24"/>
                <w:szCs w:val="24"/>
              </w:rPr>
              <w:t>ego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>Dyscyplina nauk o polityce. Status teoretyczny i prawny</w:t>
            </w:r>
            <w:r w:rsidRPr="003F451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,</w:t>
            </w:r>
            <w:r w:rsidR="00AB655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„Społeczeństwo i polityka. Pismo edukacyjne”, 2013, t. 2, s. 10</w:t>
            </w:r>
            <w:r w:rsidR="00AB655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analizuje, czy klasyfikacja nauk zaproponowana przez Augusta Comte’a i Wilhelma </w:t>
            </w:r>
            <w:proofErr w:type="spellStart"/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Windelbanda</w:t>
            </w:r>
            <w:proofErr w:type="spellEnd"/>
            <w:r w:rsidR="00AB655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jest tożsama czy różna</w:t>
            </w:r>
          </w:p>
          <w:p w14:paraId="076A94A7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185A9E6" w14:textId="66837E88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na podstawie tekstu źródłowego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M. Napiórkowski</w:t>
            </w:r>
            <w:r w:rsidR="00AB655C">
              <w:rPr>
                <w:rFonts w:ascii="Times New Roman" w:eastAsiaTheme="minorHAnsi" w:hAnsi="Times New Roman"/>
                <w:sz w:val="24"/>
                <w:szCs w:val="24"/>
              </w:rPr>
              <w:t>ego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>Humanista = inżynier od ludzi. Pomoże ci zaprojektować lepszą aplikację, firmę, budynek…, Mitologia Współczesna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, analizuje zalety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wykształcenia humanistycznego</w:t>
            </w:r>
            <w:r w:rsidR="00AB655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opisane w tekście</w:t>
            </w:r>
          </w:p>
          <w:p w14:paraId="0E05467A" w14:textId="7C662C12" w:rsidR="00431376" w:rsidRPr="003F4513" w:rsidRDefault="00431376" w:rsidP="00AB65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dokonuje analizy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wybranej przez siebie dyscypliny z dziedziny nauk społecznych i humanistycznych, uwzględniając możliwości studiowania tej dyscypliny w kraju i za granicą, atrakcyjność</w:t>
            </w:r>
            <w:r w:rsidR="00AB655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ofert pracy dla absolwentów oraz znaczenie tej dyscypliny dla rozwoju społeczno-gospodarczego</w:t>
            </w:r>
            <w:r w:rsidR="00AB655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państwa</w:t>
            </w:r>
          </w:p>
        </w:tc>
      </w:tr>
      <w:tr w:rsidR="00431376" w:rsidRPr="003F4513" w14:paraId="0493B677" w14:textId="77777777" w:rsidTr="00C21F6E">
        <w:trPr>
          <w:trHeight w:val="1118"/>
        </w:trPr>
        <w:tc>
          <w:tcPr>
            <w:tcW w:w="2376" w:type="dxa"/>
            <w:vAlign w:val="center"/>
          </w:tcPr>
          <w:p w14:paraId="2FD6C4E7" w14:textId="76B5B1BC" w:rsidR="00431376" w:rsidRPr="003F4513" w:rsidRDefault="00431376" w:rsidP="00431376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52.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System szkolnictwa wyższego w Polsce i za granicą</w:t>
            </w:r>
          </w:p>
        </w:tc>
        <w:tc>
          <w:tcPr>
            <w:tcW w:w="2102" w:type="dxa"/>
            <w:gridSpan w:val="2"/>
          </w:tcPr>
          <w:p w14:paraId="5D4CA2C4" w14:textId="20DAE29C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</w:p>
          <w:p w14:paraId="600D12AA" w14:textId="6E802A77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uczelnia publiczna, uczelnia niepubliczna, uczelnia zawodowa, system boloński, kategoria naukowa, s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tudia stacjonarne, studia niestacjonarne,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studia niestacjonarne w trybie za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ocznym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lub wieczorowym,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program Erasmus+,</w:t>
            </w:r>
            <w:r w:rsidR="00F25206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polskie ubezpieczenie zdrowotne (EKUZ)</w:t>
            </w:r>
          </w:p>
        </w:tc>
        <w:tc>
          <w:tcPr>
            <w:tcW w:w="2233" w:type="dxa"/>
          </w:tcPr>
          <w:p w14:paraId="2BFC8E0F" w14:textId="33707B99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uczelnia akademicka,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Komisja Ewaluacji Nauki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System punktów ECTS, Internetowa Rejestracja</w:t>
            </w:r>
            <w:r w:rsidR="0059392D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Kandydatów (IRK)</w:t>
            </w:r>
          </w:p>
          <w:p w14:paraId="1B6612D6" w14:textId="7D42719F" w:rsidR="00431376" w:rsidRPr="003F4513" w:rsidRDefault="00431376" w:rsidP="004C5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omawia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Międzynarodową Standardową</w:t>
            </w:r>
            <w:r w:rsidR="0059392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Klasyfikację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Edukacji (</w:t>
            </w:r>
            <w:r w:rsidRPr="003F4513">
              <w:rPr>
                <w:rStyle w:val="hgkelc"/>
                <w:rFonts w:ascii="Times New Roman" w:hAnsi="Times New Roman"/>
                <w:sz w:val="24"/>
                <w:szCs w:val="24"/>
              </w:rPr>
              <w:t>ISCED)</w:t>
            </w:r>
          </w:p>
          <w:p w14:paraId="35ED5BA8" w14:textId="77777777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system szkolnictwa wyższego w Polsce w świetle ustawodawstwa krajowego i deklaracji bolońskiej</w:t>
            </w:r>
          </w:p>
        </w:tc>
        <w:tc>
          <w:tcPr>
            <w:tcW w:w="2233" w:type="dxa"/>
          </w:tcPr>
          <w:p w14:paraId="6DE2138C" w14:textId="6180105E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klasyfikację uczelni w Polsce</w:t>
            </w:r>
          </w:p>
          <w:p w14:paraId="1514C1B2" w14:textId="010AEDF6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przedstawia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specjalne rodzaje uczelni w Polsce</w:t>
            </w:r>
          </w:p>
          <w:p w14:paraId="5857896D" w14:textId="0ACB6FC9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danych z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Rankingu Szkół Wyższych, Perspektywy 17.02.2022 r.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</w:t>
            </w: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rakteryzuje c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zynniki, które powinny wpływać na miejsce uczelni w rankingu</w:t>
            </w:r>
          </w:p>
        </w:tc>
        <w:tc>
          <w:tcPr>
            <w:tcW w:w="2049" w:type="dxa"/>
          </w:tcPr>
          <w:p w14:paraId="31400A8B" w14:textId="4F05A26F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zasady rekrutacji, które obowiązują na wybrane kierunki studiów w Polsce i Europie</w:t>
            </w:r>
          </w:p>
          <w:p w14:paraId="00E13836" w14:textId="6A989400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porównuje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uczelnie w Polsce i na świecie</w:t>
            </w:r>
          </w:p>
          <w:p w14:paraId="70C2664D" w14:textId="67913745" w:rsidR="00431376" w:rsidRPr="003F4513" w:rsidRDefault="00431376" w:rsidP="004C5E8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na podstawie danych statystycz</w:t>
            </w: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nych: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CBOS, http://link.operon.pl/bt, listopad 2019, s. 1. analizuje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zmiany w preferencjach</w:t>
            </w:r>
            <w:r w:rsidR="0059392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wyboru szkół przez</w:t>
            </w:r>
            <w:r w:rsidR="0059392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polską młodzież oraz wskazuje prawdopodobne</w:t>
            </w:r>
            <w:r w:rsidR="0059392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powody takich zmian</w:t>
            </w:r>
          </w:p>
          <w:p w14:paraId="6CDB9E2B" w14:textId="77777777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04FBDC0" w14:textId="42CF1C99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porównuje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zasady rekrutacji na wybrany przez siebie kierunek studiów na trzech różnych uczelniach</w:t>
            </w:r>
          </w:p>
          <w:p w14:paraId="4E2F3867" w14:textId="5F139343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S. Zdziebłowski</w:t>
            </w:r>
            <w:r w:rsidR="0059392D">
              <w:rPr>
                <w:rFonts w:ascii="Times New Roman" w:eastAsiaTheme="minorHAnsi" w:hAnsi="Times New Roman"/>
                <w:sz w:val="24"/>
                <w:szCs w:val="24"/>
              </w:rPr>
              <w:t>ego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„Lista szanghajska”: 10 polskich </w:t>
            </w:r>
            <w:r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uczelni</w:t>
            </w:r>
            <w:r w:rsidRPr="003F451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>wśród 1000 najlepszych na świecie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59392D">
              <w:rPr>
                <w:rFonts w:ascii="Times New Roman" w:eastAsiaTheme="minorHAnsi" w:hAnsi="Times New Roman"/>
                <w:sz w:val="24"/>
                <w:szCs w:val="24"/>
              </w:rPr>
              <w:t>„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Bankier”</w:t>
            </w:r>
            <w:r w:rsidR="0059392D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ocenia i uzasadnia, czy kryteria zastosowane w metodologii </w:t>
            </w:r>
            <w:r w:rsidRPr="003F451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Academic Ranking of World Universities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są obiektywne</w:t>
            </w:r>
          </w:p>
        </w:tc>
      </w:tr>
      <w:tr w:rsidR="00431376" w:rsidRPr="003F4513" w14:paraId="5716E684" w14:textId="77777777" w:rsidTr="00C21F6E">
        <w:trPr>
          <w:trHeight w:val="1118"/>
        </w:trPr>
        <w:tc>
          <w:tcPr>
            <w:tcW w:w="2376" w:type="dxa"/>
            <w:vAlign w:val="center"/>
          </w:tcPr>
          <w:p w14:paraId="31CBAE0D" w14:textId="0D055081" w:rsidR="00431376" w:rsidRPr="003F4513" w:rsidRDefault="00431376" w:rsidP="00431376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53.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Rola szkoły, edukacji </w:t>
            </w:r>
            <w:proofErr w:type="spellStart"/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pozaformalnej</w:t>
            </w:r>
            <w:proofErr w:type="spellEnd"/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i nieformalnej</w:t>
            </w:r>
          </w:p>
        </w:tc>
        <w:tc>
          <w:tcPr>
            <w:tcW w:w="2102" w:type="dxa"/>
            <w:gridSpan w:val="2"/>
          </w:tcPr>
          <w:p w14:paraId="6DE0F2C0" w14:textId="3CE2F97E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edukacja formalna,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edukacja pozaformalna,</w:t>
            </w:r>
            <w:r w:rsidR="00F25206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edukacja nieformalna, równość szans</w:t>
            </w:r>
          </w:p>
        </w:tc>
        <w:tc>
          <w:tcPr>
            <w:tcW w:w="2233" w:type="dxa"/>
          </w:tcPr>
          <w:p w14:paraId="69CD9B45" w14:textId="38D26D28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uzyskanie kwalifikacji, zmiany w systemie szkolnym</w:t>
            </w:r>
          </w:p>
          <w:p w14:paraId="0FCA9916" w14:textId="77777777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wyjaśnia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, według jakich zasad funkcjonuje współczesny system edukacyjny</w:t>
            </w:r>
          </w:p>
          <w:p w14:paraId="6EC43D4A" w14:textId="1FEE0C34" w:rsidR="00431376" w:rsidRPr="003F4513" w:rsidRDefault="00431376" w:rsidP="006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omawia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działania mające charakter edukacji pozaformalnej i nieformalnej, które powinny być podejmowane przez państwo, samorząd terytorialny i organizacje społeczne, aby zwiększyć równość szans w dostępie do edu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kacji</w:t>
            </w:r>
          </w:p>
        </w:tc>
        <w:tc>
          <w:tcPr>
            <w:tcW w:w="2233" w:type="dxa"/>
          </w:tcPr>
          <w:p w14:paraId="79703F42" w14:textId="08B10FCE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charakteryzuje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przyczyny powstawania nierówności w dostępie do edukacji</w:t>
            </w:r>
          </w:p>
          <w:p w14:paraId="6237BF16" w14:textId="2C2DBD78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rolę szkoły we współczesnym</w:t>
            </w:r>
            <w:r w:rsidR="006C78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szybko zmieniającym się świecie</w:t>
            </w:r>
          </w:p>
          <w:p w14:paraId="0FAA8F6E" w14:textId="0641EC74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danych statystycznych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Osoby w wieku 18–69 i 25–64 lata uczestniczące w kształceni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przedstawia tendencje w kształceniu Polaków w badanym okresie z wykorzystaniem danych liczbowych</w:t>
            </w:r>
          </w:p>
        </w:tc>
        <w:tc>
          <w:tcPr>
            <w:tcW w:w="2049" w:type="dxa"/>
          </w:tcPr>
          <w:p w14:paraId="1D4D19AC" w14:textId="04224E21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porównuje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edukację pozaformalną i nieformalną</w:t>
            </w:r>
          </w:p>
          <w:p w14:paraId="31DEA37E" w14:textId="18140AB5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danych statystycznych: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GUS, </w:t>
            </w:r>
            <w:r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>Kształcenie dorosłych 2016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, Gdańsk 2018, s. 18</w:t>
            </w:r>
            <w:r w:rsidR="006C78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analizuje, jaka jest zależność między kształceniem a wiekiem w Polsce</w:t>
            </w:r>
          </w:p>
          <w:p w14:paraId="614DD6B3" w14:textId="39756787" w:rsidR="00431376" w:rsidRDefault="00431376" w:rsidP="00866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Edukacja i nierówności społeczne. Studium porównawcze na</w:t>
            </w:r>
            <w:r w:rsidRPr="003F451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przykładzie Anglii, Hiszpanii i Rosji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, Kraków 2011, s. 12–13</w:t>
            </w:r>
            <w:r w:rsidR="00866579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rozważa, na ile problem przedstawiony przez autora tekstu odnosi się do polskich uwarunkowań</w:t>
            </w:r>
            <w:r w:rsidR="0086657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edukacyjnych</w:t>
            </w:r>
          </w:p>
          <w:p w14:paraId="4C05C010" w14:textId="161FE982" w:rsidR="00866579" w:rsidRPr="003F4513" w:rsidRDefault="00866579" w:rsidP="004C5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3A60DF7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uzasadnia istotę równości szans w edukacji</w:t>
            </w:r>
          </w:p>
          <w:p w14:paraId="647282A3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dokonuje analizy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kwestii zmian potrzeb edukacyjnych w kontekście zmian społecznych i politycznych</w:t>
            </w:r>
          </w:p>
          <w:p w14:paraId="180A931D" w14:textId="694C53D0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</w:t>
            </w:r>
            <w:r w:rsidR="0086657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z jakich powodów w Unii Europejskiej i Polsce coraz większą wagę przywiązuje się do edukacji pozaformalnej i nieformalnej</w:t>
            </w:r>
          </w:p>
          <w:p w14:paraId="68BA8897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proponuje działania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mające charakter edukacji nieformal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nej, które zainteresowałyby uczniów</w:t>
            </w:r>
          </w:p>
        </w:tc>
      </w:tr>
      <w:tr w:rsidR="00431376" w:rsidRPr="003F4513" w14:paraId="0ABAF9A2" w14:textId="77777777" w:rsidTr="00C21F6E">
        <w:trPr>
          <w:trHeight w:val="1118"/>
        </w:trPr>
        <w:tc>
          <w:tcPr>
            <w:tcW w:w="2376" w:type="dxa"/>
            <w:vAlign w:val="center"/>
          </w:tcPr>
          <w:p w14:paraId="249631BE" w14:textId="681180A1" w:rsidR="00431376" w:rsidRPr="003F4513" w:rsidRDefault="00431376" w:rsidP="00431376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54. </w:t>
            </w:r>
            <w:r w:rsidRPr="003F4513">
              <w:rPr>
                <w:rFonts w:ascii="Times New Roman" w:eastAsiaTheme="minorHAnsi" w:hAnsi="Times New Roman"/>
                <w:b/>
                <w:sz w:val="24"/>
                <w:szCs w:val="24"/>
              </w:rPr>
              <w:t>System edukacji a rynek pracy</w:t>
            </w:r>
          </w:p>
        </w:tc>
        <w:tc>
          <w:tcPr>
            <w:tcW w:w="2102" w:type="dxa"/>
            <w:gridSpan w:val="2"/>
          </w:tcPr>
          <w:p w14:paraId="30FF0D0F" w14:textId="5988E006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kwalifikacje zawodowe, kadra nauczycielska, kształcenie ustawiczne, podnoszenie kwalifikacji,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e-learning</w:t>
            </w:r>
          </w:p>
        </w:tc>
        <w:tc>
          <w:tcPr>
            <w:tcW w:w="2233" w:type="dxa"/>
          </w:tcPr>
          <w:p w14:paraId="43A4B36B" w14:textId="7798E55B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selekcja negatywna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83E7D7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omawia sposoby podnoszenia lub zmieniania swoich kwalifikacji zawodowych </w:t>
            </w:r>
          </w:p>
          <w:p w14:paraId="7F61E005" w14:textId="77777777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przedstawia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skutki, jakie może za sobą pociągać niedostosowanie systemu edukacyjnego do rynku pracy</w:t>
            </w:r>
          </w:p>
          <w:p w14:paraId="68DC1381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wyjaśnia,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jakie problemy pojawiają się przed uczniem w związku z wyborem szkoły</w:t>
            </w:r>
          </w:p>
          <w:p w14:paraId="5DE52716" w14:textId="096F32F9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omawia,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w jaki sposób można w Polsce podnosić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kwalifikacje zawodowe</w:t>
            </w:r>
          </w:p>
        </w:tc>
        <w:tc>
          <w:tcPr>
            <w:tcW w:w="2233" w:type="dxa"/>
          </w:tcPr>
          <w:p w14:paraId="3B194E0F" w14:textId="2AAE6D0C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na podstawie źródła statystycznego: </w:t>
            </w:r>
            <w:r w:rsidR="005E2CDE"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rzeprowadzone przez NIK badanie kwestionariuszowe z udziałem 5152 dyrektorów szkół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wskazuje na</w:t>
            </w:r>
            <w:r w:rsidR="00F2520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zagrożenia dla polskiej oświaty wynikające ze sposobów rozwiązywania problemów kadrowych w szkołach</w:t>
            </w:r>
          </w:p>
          <w:p w14:paraId="54D471D6" w14:textId="231AA34C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tekstu źródłowego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Ustawa o systemie oświaty z dnia 7 września 1991 r., art. 3 ust. 17</w:t>
            </w:r>
            <w:r w:rsidR="005E2CDE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wymienia osoby, które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w świetle tego artykułu są objęte kształceniem ustawicznym</w:t>
            </w:r>
          </w:p>
        </w:tc>
        <w:tc>
          <w:tcPr>
            <w:tcW w:w="2049" w:type="dxa"/>
          </w:tcPr>
          <w:p w14:paraId="6659A042" w14:textId="0088D535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analizuje schemat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Filary gospodarki</w:t>
            </w:r>
            <w:r w:rsidR="005E2CDE"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opartej na wiedzy</w:t>
            </w:r>
          </w:p>
          <w:p w14:paraId="5B6AF33B" w14:textId="677DA705" w:rsidR="00431376" w:rsidRPr="003F4513" w:rsidRDefault="00431376" w:rsidP="004C5E8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na podstawie źródła statystycznego</w:t>
            </w:r>
            <w:r w:rsidR="005E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E8D">
              <w:rPr>
                <w:rFonts w:ascii="Times New Roman" w:eastAsiaTheme="minorHAnsi" w:hAnsi="Times New Roman"/>
                <w:i/>
                <w:sz w:val="24"/>
                <w:szCs w:val="24"/>
              </w:rPr>
              <w:t>Informacja o wynikach rekrutacji na studia na rok akademicki 2020/2021 w uczelniach nadzorowanych przez Ministra Edukacji i Nauki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analizuje najpopularniejsze kierunki na studiach stacjonarnych I stopnia</w:t>
            </w:r>
            <w:r w:rsidR="005E2CD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i jednolitych studiach magister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skich</w:t>
            </w:r>
            <w:r w:rsidR="005E2CD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w roku akademickim 2020/2021</w:t>
            </w:r>
          </w:p>
          <w:p w14:paraId="3101F9FF" w14:textId="17547DF1" w:rsidR="00431376" w:rsidRPr="003F4513" w:rsidRDefault="00431376" w:rsidP="00431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na podstawie danych statystycznych GUS: </w:t>
            </w:r>
            <w:r w:rsidRPr="004C5E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Kształcenie dorosłych 2016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wykorzystując dane liczbowe</w:t>
            </w:r>
            <w:r w:rsidR="005E2CDE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wskazuje podobieństwa i różnice w zakresie motywacji do kształcenia w obu typach nauki</w:t>
            </w:r>
          </w:p>
        </w:tc>
        <w:tc>
          <w:tcPr>
            <w:tcW w:w="2233" w:type="dxa"/>
          </w:tcPr>
          <w:p w14:paraId="33E08421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lastRenderedPageBreak/>
              <w:t>– a</w:t>
            </w:r>
            <w:r w:rsidRPr="003F4513">
              <w:rPr>
                <w:rFonts w:ascii="Times New Roman" w:hAnsi="Times New Roman"/>
                <w:bCs/>
                <w:sz w:val="24"/>
                <w:szCs w:val="24"/>
              </w:rPr>
              <w:t>nalizuje,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 xml:space="preserve"> dlaczego uczenie się przez całe życie jest jednym z warunków sukcesu w karierze zawodowej</w:t>
            </w:r>
          </w:p>
          <w:p w14:paraId="4739AD52" w14:textId="1CC15A10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dokonuje analizy,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sz w:val="24"/>
                <w:szCs w:val="24"/>
              </w:rPr>
              <w:t>dlaczego we współczesnym świecie przywiązuje się ogromną wagę do kształcenia ustawicznego</w:t>
            </w:r>
          </w:p>
        </w:tc>
      </w:tr>
      <w:tr w:rsidR="00431376" w:rsidRPr="003F4513" w14:paraId="03BE5447" w14:textId="77777777" w:rsidTr="00223ACC">
        <w:trPr>
          <w:trHeight w:val="2074"/>
        </w:trPr>
        <w:tc>
          <w:tcPr>
            <w:tcW w:w="2376" w:type="dxa"/>
            <w:vAlign w:val="center"/>
          </w:tcPr>
          <w:p w14:paraId="42078355" w14:textId="1F70402C" w:rsidR="00431376" w:rsidRPr="003F4513" w:rsidRDefault="00431376" w:rsidP="00431376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55. </w:t>
            </w:r>
            <w:r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Czy studia powinny być płatne? </w:t>
            </w:r>
            <w:r w:rsidR="0035077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–</w:t>
            </w:r>
            <w:r w:rsidR="00350770"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dyskusja</w:t>
            </w:r>
          </w:p>
        </w:tc>
        <w:tc>
          <w:tcPr>
            <w:tcW w:w="2102" w:type="dxa"/>
            <w:gridSpan w:val="2"/>
          </w:tcPr>
          <w:p w14:paraId="354638A9" w14:textId="77777777" w:rsidR="00431376" w:rsidRPr="003F4513" w:rsidRDefault="00431376" w:rsidP="00431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 xml:space="preserve">– wyjaśnia pojęcia: </w:t>
            </w:r>
            <w:r w:rsidRPr="004C5E8D">
              <w:rPr>
                <w:rFonts w:ascii="Times New Roman" w:hAnsi="Times New Roman"/>
                <w:i/>
                <w:iCs/>
                <w:sz w:val="24"/>
                <w:szCs w:val="24"/>
              </w:rPr>
              <w:t>odpłatność za studia</w:t>
            </w:r>
          </w:p>
        </w:tc>
        <w:tc>
          <w:tcPr>
            <w:tcW w:w="2233" w:type="dxa"/>
          </w:tcPr>
          <w:p w14:paraId="61F86AA2" w14:textId="684809C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opinie dotyczące postawionej tezy</w:t>
            </w:r>
          </w:p>
        </w:tc>
        <w:tc>
          <w:tcPr>
            <w:tcW w:w="2233" w:type="dxa"/>
          </w:tcPr>
          <w:p w14:paraId="121FAE62" w14:textId="77777777" w:rsidR="00431376" w:rsidRPr="003F4513" w:rsidRDefault="00431376" w:rsidP="00603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porównuje różne opinie dotyc</w:t>
            </w:r>
            <w:r w:rsidR="00603F8C" w:rsidRPr="003F4513">
              <w:rPr>
                <w:rFonts w:ascii="Times New Roman" w:hAnsi="Times New Roman"/>
                <w:sz w:val="24"/>
                <w:szCs w:val="24"/>
              </w:rPr>
              <w:t>ące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odpłatności za studia</w:t>
            </w:r>
          </w:p>
        </w:tc>
        <w:tc>
          <w:tcPr>
            <w:tcW w:w="2049" w:type="dxa"/>
          </w:tcPr>
          <w:p w14:paraId="64719DCC" w14:textId="1714A298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przedstawia własne stanowisko wobec problemu zawartego w temacie lekcji</w:t>
            </w:r>
          </w:p>
          <w:p w14:paraId="75BF7DC9" w14:textId="740B014C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ocenia i popiera</w:t>
            </w:r>
            <w:r w:rsidR="00F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>własne stanowisko odpowiednimi argumentami</w:t>
            </w:r>
          </w:p>
          <w:p w14:paraId="4E4990B0" w14:textId="77777777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74095C3" w14:textId="20903268" w:rsidR="00431376" w:rsidRPr="003F4513" w:rsidRDefault="00431376" w:rsidP="004313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– formułuje</w:t>
            </w:r>
            <w:r w:rsidR="009F073C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3F4513">
              <w:rPr>
                <w:rFonts w:ascii="Times New Roman" w:hAnsi="Times New Roman"/>
                <w:sz w:val="24"/>
                <w:szCs w:val="24"/>
              </w:rPr>
              <w:t xml:space="preserve"> uzasadnia własne stanowisko na forum publicznym</w:t>
            </w:r>
          </w:p>
        </w:tc>
      </w:tr>
      <w:tr w:rsidR="00431376" w:rsidRPr="003F4513" w14:paraId="1149728B" w14:textId="77777777" w:rsidTr="0060788F">
        <w:trPr>
          <w:trHeight w:val="1118"/>
        </w:trPr>
        <w:tc>
          <w:tcPr>
            <w:tcW w:w="2376" w:type="dxa"/>
            <w:vAlign w:val="center"/>
          </w:tcPr>
          <w:p w14:paraId="37B3D3C7" w14:textId="7E317BAB" w:rsidR="00431376" w:rsidRPr="003F4513" w:rsidRDefault="00431376" w:rsidP="00431376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Edukacja i praca</w:t>
            </w: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077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lekcja powtórzeniowa</w:t>
            </w:r>
          </w:p>
        </w:tc>
        <w:tc>
          <w:tcPr>
            <w:tcW w:w="2102" w:type="dxa"/>
            <w:gridSpan w:val="2"/>
            <w:vAlign w:val="center"/>
          </w:tcPr>
          <w:p w14:paraId="08D044AD" w14:textId="77777777" w:rsidR="00431376" w:rsidRPr="003F4513" w:rsidRDefault="00431376" w:rsidP="0043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38E749FC" w14:textId="77777777" w:rsidR="00431376" w:rsidRPr="003F4513" w:rsidRDefault="00431376" w:rsidP="0043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1C0E17AC" w14:textId="77777777" w:rsidR="00431376" w:rsidRPr="003F4513" w:rsidRDefault="00431376" w:rsidP="0043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49" w:type="dxa"/>
            <w:vAlign w:val="center"/>
          </w:tcPr>
          <w:p w14:paraId="63AEF421" w14:textId="77777777" w:rsidR="00431376" w:rsidRPr="003F4513" w:rsidRDefault="00431376" w:rsidP="0043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49D87D3D" w14:textId="77777777" w:rsidR="00431376" w:rsidRPr="003F4513" w:rsidRDefault="00431376" w:rsidP="0043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  <w:tr w:rsidR="00431376" w:rsidRPr="003F4513" w14:paraId="132CA691" w14:textId="77777777" w:rsidTr="0060788F">
        <w:trPr>
          <w:trHeight w:val="1118"/>
        </w:trPr>
        <w:tc>
          <w:tcPr>
            <w:tcW w:w="2376" w:type="dxa"/>
            <w:vAlign w:val="center"/>
          </w:tcPr>
          <w:p w14:paraId="49BBE8C1" w14:textId="1336EF99" w:rsidR="00431376" w:rsidRPr="003F4513" w:rsidRDefault="00431376" w:rsidP="00431376">
            <w:pPr>
              <w:tabs>
                <w:tab w:val="left" w:pos="292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57.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Edukacja i praca</w:t>
            </w: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077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lekcja</w:t>
            </w:r>
            <w:r w:rsidR="00F252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4513">
              <w:rPr>
                <w:rFonts w:ascii="Times New Roman" w:hAnsi="Times New Roman"/>
                <w:b/>
                <w:sz w:val="24"/>
                <w:szCs w:val="24"/>
              </w:rPr>
              <w:t>sprawdzająca</w:t>
            </w:r>
          </w:p>
        </w:tc>
        <w:tc>
          <w:tcPr>
            <w:tcW w:w="2102" w:type="dxa"/>
            <w:gridSpan w:val="2"/>
            <w:vAlign w:val="center"/>
          </w:tcPr>
          <w:p w14:paraId="48DD1F09" w14:textId="77777777" w:rsidR="00431376" w:rsidRPr="003F4513" w:rsidRDefault="00431376" w:rsidP="0043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65FC7DD3" w14:textId="77777777" w:rsidR="00431376" w:rsidRPr="003F4513" w:rsidRDefault="00431376" w:rsidP="0043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2273F486" w14:textId="77777777" w:rsidR="00431376" w:rsidRPr="003F4513" w:rsidRDefault="00431376" w:rsidP="0043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049" w:type="dxa"/>
            <w:vAlign w:val="center"/>
          </w:tcPr>
          <w:p w14:paraId="55788F98" w14:textId="77777777" w:rsidR="00431376" w:rsidRPr="003F4513" w:rsidRDefault="00431376" w:rsidP="0043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  <w:tc>
          <w:tcPr>
            <w:tcW w:w="2233" w:type="dxa"/>
            <w:vAlign w:val="center"/>
          </w:tcPr>
          <w:p w14:paraId="0D29AF09" w14:textId="77777777" w:rsidR="00431376" w:rsidRPr="003F4513" w:rsidRDefault="00431376" w:rsidP="004313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13">
              <w:rPr>
                <w:rFonts w:ascii="Times New Roman" w:hAnsi="Times New Roman"/>
                <w:sz w:val="24"/>
                <w:szCs w:val="24"/>
              </w:rPr>
              <w:t>jw.</w:t>
            </w:r>
          </w:p>
        </w:tc>
      </w:tr>
    </w:tbl>
    <w:p w14:paraId="32FEC84B" w14:textId="77777777" w:rsidR="00D16648" w:rsidRPr="003F4513" w:rsidRDefault="00D16648">
      <w:pPr>
        <w:rPr>
          <w:rFonts w:ascii="Times New Roman" w:hAnsi="Times New Roman"/>
          <w:sz w:val="24"/>
          <w:szCs w:val="24"/>
        </w:rPr>
      </w:pPr>
    </w:p>
    <w:p w14:paraId="7356A0E3" w14:textId="77777777" w:rsidR="00656765" w:rsidRPr="003F4513" w:rsidRDefault="00656765">
      <w:pPr>
        <w:rPr>
          <w:rFonts w:ascii="Times New Roman" w:hAnsi="Times New Roman"/>
          <w:sz w:val="24"/>
          <w:szCs w:val="24"/>
        </w:rPr>
      </w:pPr>
    </w:p>
    <w:sectPr w:rsidR="00656765" w:rsidRPr="003F4513" w:rsidSect="00E35D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rimsonText-Regular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5AE1"/>
    <w:multiLevelType w:val="hybridMultilevel"/>
    <w:tmpl w:val="8BBE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BED"/>
    <w:multiLevelType w:val="hybridMultilevel"/>
    <w:tmpl w:val="98C08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72C8"/>
    <w:multiLevelType w:val="hybridMultilevel"/>
    <w:tmpl w:val="71009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50A0B"/>
    <w:multiLevelType w:val="hybridMultilevel"/>
    <w:tmpl w:val="8946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DDF"/>
    <w:rsid w:val="00000BB4"/>
    <w:rsid w:val="00000D99"/>
    <w:rsid w:val="000030A9"/>
    <w:rsid w:val="0000764F"/>
    <w:rsid w:val="00011AED"/>
    <w:rsid w:val="00012D71"/>
    <w:rsid w:val="00012F90"/>
    <w:rsid w:val="00013361"/>
    <w:rsid w:val="00016183"/>
    <w:rsid w:val="0001670F"/>
    <w:rsid w:val="00017689"/>
    <w:rsid w:val="000220D1"/>
    <w:rsid w:val="00025360"/>
    <w:rsid w:val="0002589D"/>
    <w:rsid w:val="000348E4"/>
    <w:rsid w:val="000352CA"/>
    <w:rsid w:val="00035CCB"/>
    <w:rsid w:val="0003672F"/>
    <w:rsid w:val="00041585"/>
    <w:rsid w:val="000417AC"/>
    <w:rsid w:val="000425F2"/>
    <w:rsid w:val="000438A5"/>
    <w:rsid w:val="000438CF"/>
    <w:rsid w:val="00043EBE"/>
    <w:rsid w:val="00044112"/>
    <w:rsid w:val="000466A5"/>
    <w:rsid w:val="0004690D"/>
    <w:rsid w:val="00050A08"/>
    <w:rsid w:val="000515A0"/>
    <w:rsid w:val="00052AF4"/>
    <w:rsid w:val="00053686"/>
    <w:rsid w:val="00055BD2"/>
    <w:rsid w:val="0005688A"/>
    <w:rsid w:val="00056CD2"/>
    <w:rsid w:val="00061FB4"/>
    <w:rsid w:val="00062996"/>
    <w:rsid w:val="00062EC7"/>
    <w:rsid w:val="00064E67"/>
    <w:rsid w:val="00066423"/>
    <w:rsid w:val="00066DF4"/>
    <w:rsid w:val="0007119D"/>
    <w:rsid w:val="00071FAB"/>
    <w:rsid w:val="000737DE"/>
    <w:rsid w:val="00073C4B"/>
    <w:rsid w:val="00073DFE"/>
    <w:rsid w:val="000745A5"/>
    <w:rsid w:val="00075C34"/>
    <w:rsid w:val="00076216"/>
    <w:rsid w:val="0007636F"/>
    <w:rsid w:val="000802F9"/>
    <w:rsid w:val="00082C24"/>
    <w:rsid w:val="0008580E"/>
    <w:rsid w:val="00085A6B"/>
    <w:rsid w:val="00087856"/>
    <w:rsid w:val="00090120"/>
    <w:rsid w:val="00092E6D"/>
    <w:rsid w:val="000959C0"/>
    <w:rsid w:val="0009710A"/>
    <w:rsid w:val="000A05EB"/>
    <w:rsid w:val="000A15C1"/>
    <w:rsid w:val="000A279D"/>
    <w:rsid w:val="000B3855"/>
    <w:rsid w:val="000B45EF"/>
    <w:rsid w:val="000D12C2"/>
    <w:rsid w:val="000D2DBD"/>
    <w:rsid w:val="000D3A64"/>
    <w:rsid w:val="000D7091"/>
    <w:rsid w:val="000D70F3"/>
    <w:rsid w:val="000E346D"/>
    <w:rsid w:val="000E38AA"/>
    <w:rsid w:val="000E426B"/>
    <w:rsid w:val="000E50A9"/>
    <w:rsid w:val="000E7DFE"/>
    <w:rsid w:val="000F0565"/>
    <w:rsid w:val="000F0A8C"/>
    <w:rsid w:val="000F2EE6"/>
    <w:rsid w:val="000F3310"/>
    <w:rsid w:val="000F3B1F"/>
    <w:rsid w:val="000F3FE9"/>
    <w:rsid w:val="000F71EB"/>
    <w:rsid w:val="001003F5"/>
    <w:rsid w:val="00103260"/>
    <w:rsid w:val="00103EE7"/>
    <w:rsid w:val="00106E50"/>
    <w:rsid w:val="00106FEF"/>
    <w:rsid w:val="00107E52"/>
    <w:rsid w:val="00111C71"/>
    <w:rsid w:val="00112ABD"/>
    <w:rsid w:val="00112DCB"/>
    <w:rsid w:val="00113191"/>
    <w:rsid w:val="00114A25"/>
    <w:rsid w:val="001167E6"/>
    <w:rsid w:val="00116F1F"/>
    <w:rsid w:val="001176E6"/>
    <w:rsid w:val="001222F6"/>
    <w:rsid w:val="00122CD1"/>
    <w:rsid w:val="001242D5"/>
    <w:rsid w:val="00127F86"/>
    <w:rsid w:val="001306B5"/>
    <w:rsid w:val="00130B84"/>
    <w:rsid w:val="00130C8D"/>
    <w:rsid w:val="00132744"/>
    <w:rsid w:val="0013344E"/>
    <w:rsid w:val="0013626A"/>
    <w:rsid w:val="00136601"/>
    <w:rsid w:val="001375C5"/>
    <w:rsid w:val="001379A2"/>
    <w:rsid w:val="00140B4D"/>
    <w:rsid w:val="00140B73"/>
    <w:rsid w:val="001415FC"/>
    <w:rsid w:val="0014301E"/>
    <w:rsid w:val="00143AC5"/>
    <w:rsid w:val="00144DCC"/>
    <w:rsid w:val="00146224"/>
    <w:rsid w:val="00147007"/>
    <w:rsid w:val="00147ED7"/>
    <w:rsid w:val="001504DE"/>
    <w:rsid w:val="00150BBC"/>
    <w:rsid w:val="00151067"/>
    <w:rsid w:val="00152186"/>
    <w:rsid w:val="00153374"/>
    <w:rsid w:val="00161BBE"/>
    <w:rsid w:val="00161BD0"/>
    <w:rsid w:val="00163D70"/>
    <w:rsid w:val="00165881"/>
    <w:rsid w:val="001664CF"/>
    <w:rsid w:val="001676CE"/>
    <w:rsid w:val="001710D2"/>
    <w:rsid w:val="001748E3"/>
    <w:rsid w:val="0018024A"/>
    <w:rsid w:val="00180C62"/>
    <w:rsid w:val="00181FA9"/>
    <w:rsid w:val="00182068"/>
    <w:rsid w:val="0018590D"/>
    <w:rsid w:val="00187BD5"/>
    <w:rsid w:val="00190911"/>
    <w:rsid w:val="00192936"/>
    <w:rsid w:val="00193796"/>
    <w:rsid w:val="00193B72"/>
    <w:rsid w:val="00197AA7"/>
    <w:rsid w:val="001A17E3"/>
    <w:rsid w:val="001A2738"/>
    <w:rsid w:val="001A410C"/>
    <w:rsid w:val="001A4F72"/>
    <w:rsid w:val="001A519C"/>
    <w:rsid w:val="001A58CF"/>
    <w:rsid w:val="001A5F08"/>
    <w:rsid w:val="001A6B2C"/>
    <w:rsid w:val="001B03FB"/>
    <w:rsid w:val="001B117F"/>
    <w:rsid w:val="001B24E5"/>
    <w:rsid w:val="001B311C"/>
    <w:rsid w:val="001B659E"/>
    <w:rsid w:val="001B6B56"/>
    <w:rsid w:val="001B7D47"/>
    <w:rsid w:val="001C1222"/>
    <w:rsid w:val="001C1D48"/>
    <w:rsid w:val="001C3EB6"/>
    <w:rsid w:val="001C7344"/>
    <w:rsid w:val="001C75F5"/>
    <w:rsid w:val="001D07AF"/>
    <w:rsid w:val="001D19EE"/>
    <w:rsid w:val="001D2DEB"/>
    <w:rsid w:val="001D35C4"/>
    <w:rsid w:val="001D3894"/>
    <w:rsid w:val="001D4B38"/>
    <w:rsid w:val="001D560F"/>
    <w:rsid w:val="001D5FD2"/>
    <w:rsid w:val="001D6A1B"/>
    <w:rsid w:val="001D6CAF"/>
    <w:rsid w:val="001D7B48"/>
    <w:rsid w:val="001E1E89"/>
    <w:rsid w:val="001E1FEF"/>
    <w:rsid w:val="001E29D1"/>
    <w:rsid w:val="001E2A05"/>
    <w:rsid w:val="001E502E"/>
    <w:rsid w:val="001E5327"/>
    <w:rsid w:val="001E54C0"/>
    <w:rsid w:val="001E726D"/>
    <w:rsid w:val="001F0D78"/>
    <w:rsid w:val="001F13BD"/>
    <w:rsid w:val="001F2A43"/>
    <w:rsid w:val="001F5244"/>
    <w:rsid w:val="001F6F3F"/>
    <w:rsid w:val="002028C7"/>
    <w:rsid w:val="00203918"/>
    <w:rsid w:val="0020418E"/>
    <w:rsid w:val="002045F1"/>
    <w:rsid w:val="002078A1"/>
    <w:rsid w:val="00212631"/>
    <w:rsid w:val="00216B8F"/>
    <w:rsid w:val="00217862"/>
    <w:rsid w:val="002179F8"/>
    <w:rsid w:val="00217AA0"/>
    <w:rsid w:val="002213E8"/>
    <w:rsid w:val="002224B9"/>
    <w:rsid w:val="00222D59"/>
    <w:rsid w:val="00223ACC"/>
    <w:rsid w:val="00225F7D"/>
    <w:rsid w:val="00230074"/>
    <w:rsid w:val="00232C68"/>
    <w:rsid w:val="002363FE"/>
    <w:rsid w:val="00237D0E"/>
    <w:rsid w:val="00240D31"/>
    <w:rsid w:val="00241979"/>
    <w:rsid w:val="0024198E"/>
    <w:rsid w:val="00244617"/>
    <w:rsid w:val="00252732"/>
    <w:rsid w:val="00253872"/>
    <w:rsid w:val="00253D8D"/>
    <w:rsid w:val="00254A48"/>
    <w:rsid w:val="00255AC9"/>
    <w:rsid w:val="00256E73"/>
    <w:rsid w:val="00257149"/>
    <w:rsid w:val="00261768"/>
    <w:rsid w:val="00262838"/>
    <w:rsid w:val="002632C0"/>
    <w:rsid w:val="00263C59"/>
    <w:rsid w:val="0026554E"/>
    <w:rsid w:val="00265930"/>
    <w:rsid w:val="002666CD"/>
    <w:rsid w:val="00267745"/>
    <w:rsid w:val="00271959"/>
    <w:rsid w:val="0027363C"/>
    <w:rsid w:val="00284351"/>
    <w:rsid w:val="002850ED"/>
    <w:rsid w:val="0028646A"/>
    <w:rsid w:val="00287F7E"/>
    <w:rsid w:val="00290605"/>
    <w:rsid w:val="0029098B"/>
    <w:rsid w:val="00290A71"/>
    <w:rsid w:val="0029337C"/>
    <w:rsid w:val="002959F2"/>
    <w:rsid w:val="002A2343"/>
    <w:rsid w:val="002A35ED"/>
    <w:rsid w:val="002A3643"/>
    <w:rsid w:val="002A6EDF"/>
    <w:rsid w:val="002A78C9"/>
    <w:rsid w:val="002B1307"/>
    <w:rsid w:val="002B2573"/>
    <w:rsid w:val="002B3E28"/>
    <w:rsid w:val="002B65C8"/>
    <w:rsid w:val="002B6631"/>
    <w:rsid w:val="002B7E90"/>
    <w:rsid w:val="002C13A3"/>
    <w:rsid w:val="002C58A7"/>
    <w:rsid w:val="002D0CD7"/>
    <w:rsid w:val="002D18C6"/>
    <w:rsid w:val="002D1C09"/>
    <w:rsid w:val="002D3533"/>
    <w:rsid w:val="002D3ED3"/>
    <w:rsid w:val="002D43A1"/>
    <w:rsid w:val="002D5968"/>
    <w:rsid w:val="002D7417"/>
    <w:rsid w:val="002E19DC"/>
    <w:rsid w:val="002E20C1"/>
    <w:rsid w:val="002E2A6A"/>
    <w:rsid w:val="002E45C6"/>
    <w:rsid w:val="002E5125"/>
    <w:rsid w:val="002E5594"/>
    <w:rsid w:val="002E56B2"/>
    <w:rsid w:val="002E6330"/>
    <w:rsid w:val="002E6CC1"/>
    <w:rsid w:val="002E7863"/>
    <w:rsid w:val="002E7B8D"/>
    <w:rsid w:val="002E7D11"/>
    <w:rsid w:val="002F014D"/>
    <w:rsid w:val="002F1C61"/>
    <w:rsid w:val="002F2B01"/>
    <w:rsid w:val="002F32F4"/>
    <w:rsid w:val="002F4CBA"/>
    <w:rsid w:val="002F55CD"/>
    <w:rsid w:val="002F767C"/>
    <w:rsid w:val="0030211E"/>
    <w:rsid w:val="0030487A"/>
    <w:rsid w:val="00305946"/>
    <w:rsid w:val="00306625"/>
    <w:rsid w:val="00310EB0"/>
    <w:rsid w:val="00310F7C"/>
    <w:rsid w:val="0031107A"/>
    <w:rsid w:val="00313E88"/>
    <w:rsid w:val="00315143"/>
    <w:rsid w:val="00315636"/>
    <w:rsid w:val="003157D7"/>
    <w:rsid w:val="003162DA"/>
    <w:rsid w:val="00316674"/>
    <w:rsid w:val="00316C82"/>
    <w:rsid w:val="00317AE5"/>
    <w:rsid w:val="00322D1F"/>
    <w:rsid w:val="003231F6"/>
    <w:rsid w:val="00324889"/>
    <w:rsid w:val="003266D7"/>
    <w:rsid w:val="00330132"/>
    <w:rsid w:val="00331B5F"/>
    <w:rsid w:val="00333113"/>
    <w:rsid w:val="00334368"/>
    <w:rsid w:val="00334EB6"/>
    <w:rsid w:val="003400B6"/>
    <w:rsid w:val="00342440"/>
    <w:rsid w:val="003424D9"/>
    <w:rsid w:val="0034287E"/>
    <w:rsid w:val="00342CEE"/>
    <w:rsid w:val="00344426"/>
    <w:rsid w:val="00345350"/>
    <w:rsid w:val="00345991"/>
    <w:rsid w:val="003470A8"/>
    <w:rsid w:val="00347E45"/>
    <w:rsid w:val="003506DF"/>
    <w:rsid w:val="00350770"/>
    <w:rsid w:val="00354D64"/>
    <w:rsid w:val="0035737A"/>
    <w:rsid w:val="003608B8"/>
    <w:rsid w:val="003625BF"/>
    <w:rsid w:val="003635ED"/>
    <w:rsid w:val="00366053"/>
    <w:rsid w:val="00366063"/>
    <w:rsid w:val="00371619"/>
    <w:rsid w:val="00371B9A"/>
    <w:rsid w:val="00371FA2"/>
    <w:rsid w:val="00372171"/>
    <w:rsid w:val="00373CFC"/>
    <w:rsid w:val="0037612E"/>
    <w:rsid w:val="00387D57"/>
    <w:rsid w:val="00391939"/>
    <w:rsid w:val="0039206E"/>
    <w:rsid w:val="0039267C"/>
    <w:rsid w:val="0039599D"/>
    <w:rsid w:val="00396F2D"/>
    <w:rsid w:val="003A054B"/>
    <w:rsid w:val="003A0B4A"/>
    <w:rsid w:val="003A2060"/>
    <w:rsid w:val="003A2EF5"/>
    <w:rsid w:val="003A4961"/>
    <w:rsid w:val="003A5A8E"/>
    <w:rsid w:val="003A77A4"/>
    <w:rsid w:val="003B23D9"/>
    <w:rsid w:val="003B2F99"/>
    <w:rsid w:val="003B5297"/>
    <w:rsid w:val="003B5A8A"/>
    <w:rsid w:val="003B75CA"/>
    <w:rsid w:val="003C24AA"/>
    <w:rsid w:val="003C3CE3"/>
    <w:rsid w:val="003C7EB5"/>
    <w:rsid w:val="003D01B9"/>
    <w:rsid w:val="003D06DB"/>
    <w:rsid w:val="003D0AEA"/>
    <w:rsid w:val="003D2094"/>
    <w:rsid w:val="003D2354"/>
    <w:rsid w:val="003D245A"/>
    <w:rsid w:val="003D588F"/>
    <w:rsid w:val="003D5D47"/>
    <w:rsid w:val="003D6CEC"/>
    <w:rsid w:val="003D7962"/>
    <w:rsid w:val="003D7C5C"/>
    <w:rsid w:val="003E4236"/>
    <w:rsid w:val="003E4511"/>
    <w:rsid w:val="003E4A3A"/>
    <w:rsid w:val="003E5082"/>
    <w:rsid w:val="003E61E2"/>
    <w:rsid w:val="003F034B"/>
    <w:rsid w:val="003F2474"/>
    <w:rsid w:val="003F2514"/>
    <w:rsid w:val="003F25B7"/>
    <w:rsid w:val="003F2BA0"/>
    <w:rsid w:val="003F3C4B"/>
    <w:rsid w:val="003F4277"/>
    <w:rsid w:val="003F4513"/>
    <w:rsid w:val="003F4A92"/>
    <w:rsid w:val="003F6A9D"/>
    <w:rsid w:val="004004D0"/>
    <w:rsid w:val="00400B2C"/>
    <w:rsid w:val="00401BE3"/>
    <w:rsid w:val="00402067"/>
    <w:rsid w:val="0040367F"/>
    <w:rsid w:val="004056F9"/>
    <w:rsid w:val="004061B7"/>
    <w:rsid w:val="004064AA"/>
    <w:rsid w:val="00410FF6"/>
    <w:rsid w:val="004117D1"/>
    <w:rsid w:val="004119CD"/>
    <w:rsid w:val="00411E0F"/>
    <w:rsid w:val="00413951"/>
    <w:rsid w:val="004147D9"/>
    <w:rsid w:val="00415B21"/>
    <w:rsid w:val="00417F84"/>
    <w:rsid w:val="004219BE"/>
    <w:rsid w:val="00421AC9"/>
    <w:rsid w:val="00421FC4"/>
    <w:rsid w:val="0042438F"/>
    <w:rsid w:val="00424B1B"/>
    <w:rsid w:val="0042712F"/>
    <w:rsid w:val="00427196"/>
    <w:rsid w:val="0043068A"/>
    <w:rsid w:val="00431376"/>
    <w:rsid w:val="0043261F"/>
    <w:rsid w:val="004333EB"/>
    <w:rsid w:val="0043426F"/>
    <w:rsid w:val="00444276"/>
    <w:rsid w:val="0044464B"/>
    <w:rsid w:val="004451CD"/>
    <w:rsid w:val="00450E3D"/>
    <w:rsid w:val="00451BF1"/>
    <w:rsid w:val="00454258"/>
    <w:rsid w:val="004545A8"/>
    <w:rsid w:val="00455382"/>
    <w:rsid w:val="00456102"/>
    <w:rsid w:val="0045641B"/>
    <w:rsid w:val="00456644"/>
    <w:rsid w:val="00460993"/>
    <w:rsid w:val="004621AA"/>
    <w:rsid w:val="0046223F"/>
    <w:rsid w:val="00462391"/>
    <w:rsid w:val="0046288B"/>
    <w:rsid w:val="00466EBF"/>
    <w:rsid w:val="00467236"/>
    <w:rsid w:val="00473022"/>
    <w:rsid w:val="004736D8"/>
    <w:rsid w:val="004779BD"/>
    <w:rsid w:val="00481C5D"/>
    <w:rsid w:val="00481C70"/>
    <w:rsid w:val="00481C91"/>
    <w:rsid w:val="00483E89"/>
    <w:rsid w:val="004870F5"/>
    <w:rsid w:val="004906F3"/>
    <w:rsid w:val="00492302"/>
    <w:rsid w:val="00492DF5"/>
    <w:rsid w:val="004947CC"/>
    <w:rsid w:val="00494CD9"/>
    <w:rsid w:val="004958F9"/>
    <w:rsid w:val="00497900"/>
    <w:rsid w:val="004A1075"/>
    <w:rsid w:val="004A13FA"/>
    <w:rsid w:val="004A1791"/>
    <w:rsid w:val="004A6A07"/>
    <w:rsid w:val="004A73B2"/>
    <w:rsid w:val="004B1333"/>
    <w:rsid w:val="004B2F37"/>
    <w:rsid w:val="004B5F4A"/>
    <w:rsid w:val="004B6018"/>
    <w:rsid w:val="004B6CC3"/>
    <w:rsid w:val="004C1DC3"/>
    <w:rsid w:val="004C26DC"/>
    <w:rsid w:val="004C48EC"/>
    <w:rsid w:val="004C5CD3"/>
    <w:rsid w:val="004C5D94"/>
    <w:rsid w:val="004C5E8D"/>
    <w:rsid w:val="004C78FA"/>
    <w:rsid w:val="004D47D3"/>
    <w:rsid w:val="004D684A"/>
    <w:rsid w:val="004D7518"/>
    <w:rsid w:val="004E2A36"/>
    <w:rsid w:val="004E316B"/>
    <w:rsid w:val="004E3F88"/>
    <w:rsid w:val="004E71C6"/>
    <w:rsid w:val="004F068C"/>
    <w:rsid w:val="004F0C88"/>
    <w:rsid w:val="004F1152"/>
    <w:rsid w:val="004F17E1"/>
    <w:rsid w:val="004F24A0"/>
    <w:rsid w:val="004F2D9A"/>
    <w:rsid w:val="004F46F1"/>
    <w:rsid w:val="004F53DD"/>
    <w:rsid w:val="004F64F2"/>
    <w:rsid w:val="005054B5"/>
    <w:rsid w:val="00510B1F"/>
    <w:rsid w:val="00511124"/>
    <w:rsid w:val="005130BF"/>
    <w:rsid w:val="005131FC"/>
    <w:rsid w:val="005138DD"/>
    <w:rsid w:val="00514DAE"/>
    <w:rsid w:val="005151B2"/>
    <w:rsid w:val="005152CF"/>
    <w:rsid w:val="005160E7"/>
    <w:rsid w:val="00516812"/>
    <w:rsid w:val="00517D4F"/>
    <w:rsid w:val="005203A8"/>
    <w:rsid w:val="00520BDC"/>
    <w:rsid w:val="00521923"/>
    <w:rsid w:val="00521E1B"/>
    <w:rsid w:val="00523FB4"/>
    <w:rsid w:val="00524C59"/>
    <w:rsid w:val="00525140"/>
    <w:rsid w:val="005252AA"/>
    <w:rsid w:val="00525863"/>
    <w:rsid w:val="005311F1"/>
    <w:rsid w:val="00531EF4"/>
    <w:rsid w:val="00532394"/>
    <w:rsid w:val="00534F34"/>
    <w:rsid w:val="00536A69"/>
    <w:rsid w:val="00541291"/>
    <w:rsid w:val="005418F1"/>
    <w:rsid w:val="00542B17"/>
    <w:rsid w:val="005434F5"/>
    <w:rsid w:val="00545024"/>
    <w:rsid w:val="00551C97"/>
    <w:rsid w:val="00551E32"/>
    <w:rsid w:val="005523E2"/>
    <w:rsid w:val="005528ED"/>
    <w:rsid w:val="0055412B"/>
    <w:rsid w:val="0055465F"/>
    <w:rsid w:val="005556E1"/>
    <w:rsid w:val="00555762"/>
    <w:rsid w:val="00556A9D"/>
    <w:rsid w:val="0056006A"/>
    <w:rsid w:val="00561D64"/>
    <w:rsid w:val="00564409"/>
    <w:rsid w:val="005644FC"/>
    <w:rsid w:val="005646A3"/>
    <w:rsid w:val="00566031"/>
    <w:rsid w:val="005664D9"/>
    <w:rsid w:val="00570835"/>
    <w:rsid w:val="00570A5E"/>
    <w:rsid w:val="0057122B"/>
    <w:rsid w:val="0057318B"/>
    <w:rsid w:val="00573193"/>
    <w:rsid w:val="00574D35"/>
    <w:rsid w:val="005757C9"/>
    <w:rsid w:val="00575B55"/>
    <w:rsid w:val="00575E50"/>
    <w:rsid w:val="00576A41"/>
    <w:rsid w:val="00583467"/>
    <w:rsid w:val="005843D2"/>
    <w:rsid w:val="005864FF"/>
    <w:rsid w:val="00586A61"/>
    <w:rsid w:val="005906B2"/>
    <w:rsid w:val="0059188F"/>
    <w:rsid w:val="00592388"/>
    <w:rsid w:val="0059392D"/>
    <w:rsid w:val="00594C79"/>
    <w:rsid w:val="00595891"/>
    <w:rsid w:val="00596EF5"/>
    <w:rsid w:val="0059785E"/>
    <w:rsid w:val="005A05F0"/>
    <w:rsid w:val="005A25F5"/>
    <w:rsid w:val="005A4143"/>
    <w:rsid w:val="005A45F0"/>
    <w:rsid w:val="005A7182"/>
    <w:rsid w:val="005A7630"/>
    <w:rsid w:val="005B0561"/>
    <w:rsid w:val="005B0B9B"/>
    <w:rsid w:val="005B4455"/>
    <w:rsid w:val="005B46AA"/>
    <w:rsid w:val="005B4E93"/>
    <w:rsid w:val="005B57C9"/>
    <w:rsid w:val="005B5D4C"/>
    <w:rsid w:val="005C03E8"/>
    <w:rsid w:val="005C3304"/>
    <w:rsid w:val="005D19C8"/>
    <w:rsid w:val="005D266B"/>
    <w:rsid w:val="005D32FF"/>
    <w:rsid w:val="005D38EB"/>
    <w:rsid w:val="005D569F"/>
    <w:rsid w:val="005D67B4"/>
    <w:rsid w:val="005D7E52"/>
    <w:rsid w:val="005E1DDF"/>
    <w:rsid w:val="005E26E3"/>
    <w:rsid w:val="005E2999"/>
    <w:rsid w:val="005E2CDE"/>
    <w:rsid w:val="005E3295"/>
    <w:rsid w:val="005E4291"/>
    <w:rsid w:val="005E6FF3"/>
    <w:rsid w:val="005F1E5C"/>
    <w:rsid w:val="005F2172"/>
    <w:rsid w:val="005F2BA7"/>
    <w:rsid w:val="005F2CC6"/>
    <w:rsid w:val="005F4B35"/>
    <w:rsid w:val="005F5524"/>
    <w:rsid w:val="005F5E88"/>
    <w:rsid w:val="005F5EF5"/>
    <w:rsid w:val="005F67B4"/>
    <w:rsid w:val="005F71BE"/>
    <w:rsid w:val="00600305"/>
    <w:rsid w:val="006003BA"/>
    <w:rsid w:val="00603F8C"/>
    <w:rsid w:val="00604E3F"/>
    <w:rsid w:val="00604EBB"/>
    <w:rsid w:val="00605FED"/>
    <w:rsid w:val="00606DED"/>
    <w:rsid w:val="0060788F"/>
    <w:rsid w:val="00612955"/>
    <w:rsid w:val="00612C6A"/>
    <w:rsid w:val="00613661"/>
    <w:rsid w:val="00614201"/>
    <w:rsid w:val="0061544F"/>
    <w:rsid w:val="00616C4D"/>
    <w:rsid w:val="00617174"/>
    <w:rsid w:val="00617499"/>
    <w:rsid w:val="00617551"/>
    <w:rsid w:val="00617B50"/>
    <w:rsid w:val="00620E00"/>
    <w:rsid w:val="00620F48"/>
    <w:rsid w:val="00624CFB"/>
    <w:rsid w:val="00625A42"/>
    <w:rsid w:val="00625CAB"/>
    <w:rsid w:val="006329FB"/>
    <w:rsid w:val="00634354"/>
    <w:rsid w:val="006349A5"/>
    <w:rsid w:val="00634D86"/>
    <w:rsid w:val="006353D3"/>
    <w:rsid w:val="006368F8"/>
    <w:rsid w:val="00637828"/>
    <w:rsid w:val="00637F1D"/>
    <w:rsid w:val="00640219"/>
    <w:rsid w:val="00645C32"/>
    <w:rsid w:val="00647E68"/>
    <w:rsid w:val="00655DB8"/>
    <w:rsid w:val="0065675E"/>
    <w:rsid w:val="00656765"/>
    <w:rsid w:val="00656D64"/>
    <w:rsid w:val="00660B45"/>
    <w:rsid w:val="006610A8"/>
    <w:rsid w:val="00662A71"/>
    <w:rsid w:val="00664ED1"/>
    <w:rsid w:val="006659CB"/>
    <w:rsid w:val="00666303"/>
    <w:rsid w:val="006666D8"/>
    <w:rsid w:val="0066706C"/>
    <w:rsid w:val="00667D3A"/>
    <w:rsid w:val="00670B20"/>
    <w:rsid w:val="0067402C"/>
    <w:rsid w:val="0067478E"/>
    <w:rsid w:val="00674F0C"/>
    <w:rsid w:val="00681E71"/>
    <w:rsid w:val="00682F84"/>
    <w:rsid w:val="00685700"/>
    <w:rsid w:val="00692C70"/>
    <w:rsid w:val="0069307F"/>
    <w:rsid w:val="00695524"/>
    <w:rsid w:val="00697ACF"/>
    <w:rsid w:val="006A0ABA"/>
    <w:rsid w:val="006A0D4F"/>
    <w:rsid w:val="006A526A"/>
    <w:rsid w:val="006A546E"/>
    <w:rsid w:val="006A57FC"/>
    <w:rsid w:val="006B0288"/>
    <w:rsid w:val="006B138F"/>
    <w:rsid w:val="006B3392"/>
    <w:rsid w:val="006B5959"/>
    <w:rsid w:val="006B5D6B"/>
    <w:rsid w:val="006B5F51"/>
    <w:rsid w:val="006C0A50"/>
    <w:rsid w:val="006C19AB"/>
    <w:rsid w:val="006C3A1E"/>
    <w:rsid w:val="006C4158"/>
    <w:rsid w:val="006C52AE"/>
    <w:rsid w:val="006C6620"/>
    <w:rsid w:val="006C7637"/>
    <w:rsid w:val="006C7895"/>
    <w:rsid w:val="006D03B9"/>
    <w:rsid w:val="006D457B"/>
    <w:rsid w:val="006D5914"/>
    <w:rsid w:val="006D5974"/>
    <w:rsid w:val="006D6C02"/>
    <w:rsid w:val="006E1C36"/>
    <w:rsid w:val="006E2BD8"/>
    <w:rsid w:val="006E3C95"/>
    <w:rsid w:val="006E6794"/>
    <w:rsid w:val="006E72DF"/>
    <w:rsid w:val="006F0604"/>
    <w:rsid w:val="006F07DF"/>
    <w:rsid w:val="006F47D3"/>
    <w:rsid w:val="006F4B64"/>
    <w:rsid w:val="006F580E"/>
    <w:rsid w:val="006F5C32"/>
    <w:rsid w:val="006F7AEB"/>
    <w:rsid w:val="00700C3D"/>
    <w:rsid w:val="00702F87"/>
    <w:rsid w:val="00703926"/>
    <w:rsid w:val="00704E8A"/>
    <w:rsid w:val="00705286"/>
    <w:rsid w:val="00706CAA"/>
    <w:rsid w:val="00706FF5"/>
    <w:rsid w:val="007113D0"/>
    <w:rsid w:val="007116FB"/>
    <w:rsid w:val="00711B35"/>
    <w:rsid w:val="00711FC4"/>
    <w:rsid w:val="0071284F"/>
    <w:rsid w:val="00712C83"/>
    <w:rsid w:val="00714B60"/>
    <w:rsid w:val="00716B58"/>
    <w:rsid w:val="00717FF6"/>
    <w:rsid w:val="00726441"/>
    <w:rsid w:val="00726957"/>
    <w:rsid w:val="00727949"/>
    <w:rsid w:val="007303CA"/>
    <w:rsid w:val="0073077B"/>
    <w:rsid w:val="00731A7B"/>
    <w:rsid w:val="00731FC9"/>
    <w:rsid w:val="00733323"/>
    <w:rsid w:val="00734635"/>
    <w:rsid w:val="00734F50"/>
    <w:rsid w:val="00735C41"/>
    <w:rsid w:val="00735C47"/>
    <w:rsid w:val="00736C33"/>
    <w:rsid w:val="007400D3"/>
    <w:rsid w:val="00741060"/>
    <w:rsid w:val="00745490"/>
    <w:rsid w:val="007510CE"/>
    <w:rsid w:val="007515BA"/>
    <w:rsid w:val="007544FA"/>
    <w:rsid w:val="00754C38"/>
    <w:rsid w:val="00755724"/>
    <w:rsid w:val="00755B59"/>
    <w:rsid w:val="00755C8F"/>
    <w:rsid w:val="0075783C"/>
    <w:rsid w:val="007600AD"/>
    <w:rsid w:val="00761BF5"/>
    <w:rsid w:val="00762A29"/>
    <w:rsid w:val="007640A6"/>
    <w:rsid w:val="0076442F"/>
    <w:rsid w:val="00764681"/>
    <w:rsid w:val="007654C3"/>
    <w:rsid w:val="00767314"/>
    <w:rsid w:val="0077019B"/>
    <w:rsid w:val="00771EE0"/>
    <w:rsid w:val="0077356F"/>
    <w:rsid w:val="00773CD9"/>
    <w:rsid w:val="00776977"/>
    <w:rsid w:val="0078077C"/>
    <w:rsid w:val="00782792"/>
    <w:rsid w:val="00785656"/>
    <w:rsid w:val="00786235"/>
    <w:rsid w:val="00786F71"/>
    <w:rsid w:val="0078704F"/>
    <w:rsid w:val="00790EF7"/>
    <w:rsid w:val="00793B5C"/>
    <w:rsid w:val="0079481C"/>
    <w:rsid w:val="007A1B08"/>
    <w:rsid w:val="007A2112"/>
    <w:rsid w:val="007A2498"/>
    <w:rsid w:val="007A3B27"/>
    <w:rsid w:val="007A3F95"/>
    <w:rsid w:val="007A44A2"/>
    <w:rsid w:val="007A48FE"/>
    <w:rsid w:val="007A6999"/>
    <w:rsid w:val="007A7047"/>
    <w:rsid w:val="007B0BF9"/>
    <w:rsid w:val="007B1323"/>
    <w:rsid w:val="007B2E7C"/>
    <w:rsid w:val="007B78FE"/>
    <w:rsid w:val="007C1973"/>
    <w:rsid w:val="007C1C09"/>
    <w:rsid w:val="007C1FFA"/>
    <w:rsid w:val="007C2320"/>
    <w:rsid w:val="007C280B"/>
    <w:rsid w:val="007C2D78"/>
    <w:rsid w:val="007C3A26"/>
    <w:rsid w:val="007C3AA0"/>
    <w:rsid w:val="007C3CAB"/>
    <w:rsid w:val="007C54B9"/>
    <w:rsid w:val="007C77BF"/>
    <w:rsid w:val="007C77C7"/>
    <w:rsid w:val="007D0E3E"/>
    <w:rsid w:val="007D1389"/>
    <w:rsid w:val="007D13BB"/>
    <w:rsid w:val="007D2B5A"/>
    <w:rsid w:val="007D666B"/>
    <w:rsid w:val="007E0484"/>
    <w:rsid w:val="007E389A"/>
    <w:rsid w:val="007E4F0A"/>
    <w:rsid w:val="007E539B"/>
    <w:rsid w:val="007E5BB5"/>
    <w:rsid w:val="007E7FBF"/>
    <w:rsid w:val="007F043F"/>
    <w:rsid w:val="007F1D0F"/>
    <w:rsid w:val="007F24EA"/>
    <w:rsid w:val="007F2AA7"/>
    <w:rsid w:val="007F4ADC"/>
    <w:rsid w:val="007F518E"/>
    <w:rsid w:val="007F61D2"/>
    <w:rsid w:val="00800353"/>
    <w:rsid w:val="00801CE0"/>
    <w:rsid w:val="00802536"/>
    <w:rsid w:val="00802CDD"/>
    <w:rsid w:val="008039A1"/>
    <w:rsid w:val="008051AB"/>
    <w:rsid w:val="00805D3E"/>
    <w:rsid w:val="00806570"/>
    <w:rsid w:val="00806D37"/>
    <w:rsid w:val="0081057F"/>
    <w:rsid w:val="00810F49"/>
    <w:rsid w:val="00811B5C"/>
    <w:rsid w:val="00811D7A"/>
    <w:rsid w:val="00812632"/>
    <w:rsid w:val="00813071"/>
    <w:rsid w:val="00813304"/>
    <w:rsid w:val="00813DEF"/>
    <w:rsid w:val="00814045"/>
    <w:rsid w:val="008149EE"/>
    <w:rsid w:val="00814DD5"/>
    <w:rsid w:val="00820275"/>
    <w:rsid w:val="00822CB4"/>
    <w:rsid w:val="00826115"/>
    <w:rsid w:val="008274C6"/>
    <w:rsid w:val="00831401"/>
    <w:rsid w:val="008338A0"/>
    <w:rsid w:val="00834F07"/>
    <w:rsid w:val="0084092D"/>
    <w:rsid w:val="00841AA1"/>
    <w:rsid w:val="00841DC6"/>
    <w:rsid w:val="00844AD5"/>
    <w:rsid w:val="00845E69"/>
    <w:rsid w:val="00850894"/>
    <w:rsid w:val="00850B57"/>
    <w:rsid w:val="00851AEF"/>
    <w:rsid w:val="00853F0A"/>
    <w:rsid w:val="00855780"/>
    <w:rsid w:val="00855BD1"/>
    <w:rsid w:val="008572B2"/>
    <w:rsid w:val="00857B76"/>
    <w:rsid w:val="00860EB5"/>
    <w:rsid w:val="00861EEC"/>
    <w:rsid w:val="00861FC6"/>
    <w:rsid w:val="00862972"/>
    <w:rsid w:val="0086360C"/>
    <w:rsid w:val="00863636"/>
    <w:rsid w:val="008660DA"/>
    <w:rsid w:val="00866579"/>
    <w:rsid w:val="00867E37"/>
    <w:rsid w:val="00870469"/>
    <w:rsid w:val="0087108E"/>
    <w:rsid w:val="00871746"/>
    <w:rsid w:val="00872259"/>
    <w:rsid w:val="0087649A"/>
    <w:rsid w:val="008766A3"/>
    <w:rsid w:val="008809CA"/>
    <w:rsid w:val="00881F16"/>
    <w:rsid w:val="00884B3E"/>
    <w:rsid w:val="00884C67"/>
    <w:rsid w:val="00884EC6"/>
    <w:rsid w:val="00885052"/>
    <w:rsid w:val="008862D0"/>
    <w:rsid w:val="00890EB4"/>
    <w:rsid w:val="00890F24"/>
    <w:rsid w:val="0089146B"/>
    <w:rsid w:val="00892327"/>
    <w:rsid w:val="00892672"/>
    <w:rsid w:val="0089343C"/>
    <w:rsid w:val="0089531B"/>
    <w:rsid w:val="00895539"/>
    <w:rsid w:val="00896B79"/>
    <w:rsid w:val="008A0476"/>
    <w:rsid w:val="008A0BD1"/>
    <w:rsid w:val="008A22CB"/>
    <w:rsid w:val="008A430A"/>
    <w:rsid w:val="008A44E8"/>
    <w:rsid w:val="008A5649"/>
    <w:rsid w:val="008A74DE"/>
    <w:rsid w:val="008B03EB"/>
    <w:rsid w:val="008B06A8"/>
    <w:rsid w:val="008B4D96"/>
    <w:rsid w:val="008B53D3"/>
    <w:rsid w:val="008B59E9"/>
    <w:rsid w:val="008B72DB"/>
    <w:rsid w:val="008C1E5D"/>
    <w:rsid w:val="008C3297"/>
    <w:rsid w:val="008C517F"/>
    <w:rsid w:val="008C5835"/>
    <w:rsid w:val="008C7470"/>
    <w:rsid w:val="008C7676"/>
    <w:rsid w:val="008D02A7"/>
    <w:rsid w:val="008D1433"/>
    <w:rsid w:val="008D144E"/>
    <w:rsid w:val="008D1D76"/>
    <w:rsid w:val="008D3FF8"/>
    <w:rsid w:val="008D4DBB"/>
    <w:rsid w:val="008D5A04"/>
    <w:rsid w:val="008D5E8F"/>
    <w:rsid w:val="008D706E"/>
    <w:rsid w:val="008D76DF"/>
    <w:rsid w:val="008E102E"/>
    <w:rsid w:val="008E3870"/>
    <w:rsid w:val="008E43F4"/>
    <w:rsid w:val="008E498B"/>
    <w:rsid w:val="008E7056"/>
    <w:rsid w:val="008F139A"/>
    <w:rsid w:val="00907C0D"/>
    <w:rsid w:val="00911358"/>
    <w:rsid w:val="009119BA"/>
    <w:rsid w:val="00913102"/>
    <w:rsid w:val="009133A6"/>
    <w:rsid w:val="0091363B"/>
    <w:rsid w:val="009141C3"/>
    <w:rsid w:val="00916F3D"/>
    <w:rsid w:val="00917641"/>
    <w:rsid w:val="00920F6D"/>
    <w:rsid w:val="009214C8"/>
    <w:rsid w:val="0092498F"/>
    <w:rsid w:val="00925C7C"/>
    <w:rsid w:val="0092730D"/>
    <w:rsid w:val="009274A5"/>
    <w:rsid w:val="00933D73"/>
    <w:rsid w:val="00935273"/>
    <w:rsid w:val="00935649"/>
    <w:rsid w:val="00935F03"/>
    <w:rsid w:val="0094190F"/>
    <w:rsid w:val="00942E04"/>
    <w:rsid w:val="00944AE3"/>
    <w:rsid w:val="009452E9"/>
    <w:rsid w:val="009459A1"/>
    <w:rsid w:val="00947F91"/>
    <w:rsid w:val="009508B6"/>
    <w:rsid w:val="00952DE0"/>
    <w:rsid w:val="00963418"/>
    <w:rsid w:val="00963AC6"/>
    <w:rsid w:val="00965006"/>
    <w:rsid w:val="00967402"/>
    <w:rsid w:val="00971EF5"/>
    <w:rsid w:val="0097263F"/>
    <w:rsid w:val="009731C2"/>
    <w:rsid w:val="00975815"/>
    <w:rsid w:val="009767A4"/>
    <w:rsid w:val="00977FD5"/>
    <w:rsid w:val="009816A4"/>
    <w:rsid w:val="0098266B"/>
    <w:rsid w:val="00982834"/>
    <w:rsid w:val="00982C93"/>
    <w:rsid w:val="00985D53"/>
    <w:rsid w:val="00987085"/>
    <w:rsid w:val="00992980"/>
    <w:rsid w:val="0099495C"/>
    <w:rsid w:val="00994FA8"/>
    <w:rsid w:val="00996ACC"/>
    <w:rsid w:val="009A103A"/>
    <w:rsid w:val="009A1A5C"/>
    <w:rsid w:val="009A1E48"/>
    <w:rsid w:val="009A1FD4"/>
    <w:rsid w:val="009A267B"/>
    <w:rsid w:val="009A6F91"/>
    <w:rsid w:val="009B097A"/>
    <w:rsid w:val="009B2547"/>
    <w:rsid w:val="009B32FD"/>
    <w:rsid w:val="009B3DEF"/>
    <w:rsid w:val="009B4D51"/>
    <w:rsid w:val="009B4E0E"/>
    <w:rsid w:val="009B5150"/>
    <w:rsid w:val="009B62E0"/>
    <w:rsid w:val="009B7172"/>
    <w:rsid w:val="009B77E2"/>
    <w:rsid w:val="009C2D1A"/>
    <w:rsid w:val="009C34C9"/>
    <w:rsid w:val="009C4BFB"/>
    <w:rsid w:val="009C588A"/>
    <w:rsid w:val="009D27DF"/>
    <w:rsid w:val="009D307B"/>
    <w:rsid w:val="009D3A14"/>
    <w:rsid w:val="009D4417"/>
    <w:rsid w:val="009D6328"/>
    <w:rsid w:val="009E1E45"/>
    <w:rsid w:val="009E22B6"/>
    <w:rsid w:val="009E2D4D"/>
    <w:rsid w:val="009E4765"/>
    <w:rsid w:val="009F073C"/>
    <w:rsid w:val="009F332E"/>
    <w:rsid w:val="009F3957"/>
    <w:rsid w:val="009F5F0D"/>
    <w:rsid w:val="00A01CA4"/>
    <w:rsid w:val="00A021D3"/>
    <w:rsid w:val="00A04669"/>
    <w:rsid w:val="00A052D1"/>
    <w:rsid w:val="00A053F1"/>
    <w:rsid w:val="00A05574"/>
    <w:rsid w:val="00A123AA"/>
    <w:rsid w:val="00A135CB"/>
    <w:rsid w:val="00A1520D"/>
    <w:rsid w:val="00A157BB"/>
    <w:rsid w:val="00A21EBB"/>
    <w:rsid w:val="00A22819"/>
    <w:rsid w:val="00A22BFF"/>
    <w:rsid w:val="00A242DB"/>
    <w:rsid w:val="00A24A18"/>
    <w:rsid w:val="00A24CFC"/>
    <w:rsid w:val="00A268E1"/>
    <w:rsid w:val="00A26A0B"/>
    <w:rsid w:val="00A309BF"/>
    <w:rsid w:val="00A31F05"/>
    <w:rsid w:val="00A34A39"/>
    <w:rsid w:val="00A35F5A"/>
    <w:rsid w:val="00A37700"/>
    <w:rsid w:val="00A40C1E"/>
    <w:rsid w:val="00A42468"/>
    <w:rsid w:val="00A4569A"/>
    <w:rsid w:val="00A475B8"/>
    <w:rsid w:val="00A518BC"/>
    <w:rsid w:val="00A52971"/>
    <w:rsid w:val="00A53516"/>
    <w:rsid w:val="00A5528D"/>
    <w:rsid w:val="00A554F3"/>
    <w:rsid w:val="00A5642D"/>
    <w:rsid w:val="00A56A83"/>
    <w:rsid w:val="00A57993"/>
    <w:rsid w:val="00A57A9A"/>
    <w:rsid w:val="00A605C8"/>
    <w:rsid w:val="00A62198"/>
    <w:rsid w:val="00A628D6"/>
    <w:rsid w:val="00A6307D"/>
    <w:rsid w:val="00A642B6"/>
    <w:rsid w:val="00A702AD"/>
    <w:rsid w:val="00A709F6"/>
    <w:rsid w:val="00A71E1B"/>
    <w:rsid w:val="00A7284D"/>
    <w:rsid w:val="00A72E1B"/>
    <w:rsid w:val="00A73355"/>
    <w:rsid w:val="00A746D4"/>
    <w:rsid w:val="00A77F2D"/>
    <w:rsid w:val="00A817D8"/>
    <w:rsid w:val="00A818BF"/>
    <w:rsid w:val="00A81CD9"/>
    <w:rsid w:val="00A82FEA"/>
    <w:rsid w:val="00A83050"/>
    <w:rsid w:val="00A8643C"/>
    <w:rsid w:val="00A86D5B"/>
    <w:rsid w:val="00A87419"/>
    <w:rsid w:val="00A87476"/>
    <w:rsid w:val="00A87AAF"/>
    <w:rsid w:val="00A90860"/>
    <w:rsid w:val="00A920AE"/>
    <w:rsid w:val="00A921BB"/>
    <w:rsid w:val="00A9247F"/>
    <w:rsid w:val="00A92854"/>
    <w:rsid w:val="00A92C40"/>
    <w:rsid w:val="00A93AFD"/>
    <w:rsid w:val="00A940D9"/>
    <w:rsid w:val="00A95DC0"/>
    <w:rsid w:val="00A96D6C"/>
    <w:rsid w:val="00AA0A80"/>
    <w:rsid w:val="00AA19D2"/>
    <w:rsid w:val="00AA2281"/>
    <w:rsid w:val="00AA2EC6"/>
    <w:rsid w:val="00AA3776"/>
    <w:rsid w:val="00AA4864"/>
    <w:rsid w:val="00AA5780"/>
    <w:rsid w:val="00AB062D"/>
    <w:rsid w:val="00AB0A99"/>
    <w:rsid w:val="00AB0AB3"/>
    <w:rsid w:val="00AB30E3"/>
    <w:rsid w:val="00AB521D"/>
    <w:rsid w:val="00AB558F"/>
    <w:rsid w:val="00AB655C"/>
    <w:rsid w:val="00AB74CE"/>
    <w:rsid w:val="00AC08DB"/>
    <w:rsid w:val="00AC1B4A"/>
    <w:rsid w:val="00AC1DEF"/>
    <w:rsid w:val="00AC2FE5"/>
    <w:rsid w:val="00AC3022"/>
    <w:rsid w:val="00AC37F4"/>
    <w:rsid w:val="00AC4216"/>
    <w:rsid w:val="00AC5728"/>
    <w:rsid w:val="00AC64EB"/>
    <w:rsid w:val="00AC6A6B"/>
    <w:rsid w:val="00AD325B"/>
    <w:rsid w:val="00AD348B"/>
    <w:rsid w:val="00AD4990"/>
    <w:rsid w:val="00AD578A"/>
    <w:rsid w:val="00AD5A28"/>
    <w:rsid w:val="00AD5B1D"/>
    <w:rsid w:val="00AD7D95"/>
    <w:rsid w:val="00AE003D"/>
    <w:rsid w:val="00AE1D62"/>
    <w:rsid w:val="00AE5A7F"/>
    <w:rsid w:val="00AE65C6"/>
    <w:rsid w:val="00AE76B7"/>
    <w:rsid w:val="00AF050A"/>
    <w:rsid w:val="00AF1CC1"/>
    <w:rsid w:val="00AF21E4"/>
    <w:rsid w:val="00AF49E2"/>
    <w:rsid w:val="00AF4CE6"/>
    <w:rsid w:val="00AF5237"/>
    <w:rsid w:val="00AF55A4"/>
    <w:rsid w:val="00AF5753"/>
    <w:rsid w:val="00B02B1C"/>
    <w:rsid w:val="00B037A7"/>
    <w:rsid w:val="00B04F50"/>
    <w:rsid w:val="00B05CFD"/>
    <w:rsid w:val="00B05F73"/>
    <w:rsid w:val="00B120F6"/>
    <w:rsid w:val="00B12316"/>
    <w:rsid w:val="00B128DA"/>
    <w:rsid w:val="00B13065"/>
    <w:rsid w:val="00B1320F"/>
    <w:rsid w:val="00B1384B"/>
    <w:rsid w:val="00B13B43"/>
    <w:rsid w:val="00B146E9"/>
    <w:rsid w:val="00B175F3"/>
    <w:rsid w:val="00B20551"/>
    <w:rsid w:val="00B207D8"/>
    <w:rsid w:val="00B23747"/>
    <w:rsid w:val="00B23A0B"/>
    <w:rsid w:val="00B23C3F"/>
    <w:rsid w:val="00B2474B"/>
    <w:rsid w:val="00B2480A"/>
    <w:rsid w:val="00B24F4C"/>
    <w:rsid w:val="00B2535C"/>
    <w:rsid w:val="00B25742"/>
    <w:rsid w:val="00B314C1"/>
    <w:rsid w:val="00B31B77"/>
    <w:rsid w:val="00B34DC8"/>
    <w:rsid w:val="00B34FCB"/>
    <w:rsid w:val="00B3685C"/>
    <w:rsid w:val="00B42738"/>
    <w:rsid w:val="00B44B91"/>
    <w:rsid w:val="00B44C35"/>
    <w:rsid w:val="00B45C10"/>
    <w:rsid w:val="00B461FB"/>
    <w:rsid w:val="00B463FF"/>
    <w:rsid w:val="00B4703A"/>
    <w:rsid w:val="00B478CD"/>
    <w:rsid w:val="00B505F7"/>
    <w:rsid w:val="00B5066A"/>
    <w:rsid w:val="00B5173A"/>
    <w:rsid w:val="00B52CE4"/>
    <w:rsid w:val="00B548BD"/>
    <w:rsid w:val="00B5524A"/>
    <w:rsid w:val="00B570A1"/>
    <w:rsid w:val="00B610AD"/>
    <w:rsid w:val="00B629A5"/>
    <w:rsid w:val="00B6305F"/>
    <w:rsid w:val="00B63251"/>
    <w:rsid w:val="00B6465A"/>
    <w:rsid w:val="00B646B4"/>
    <w:rsid w:val="00B648C8"/>
    <w:rsid w:val="00B65D2F"/>
    <w:rsid w:val="00B66164"/>
    <w:rsid w:val="00B725E9"/>
    <w:rsid w:val="00B72C7C"/>
    <w:rsid w:val="00B7352A"/>
    <w:rsid w:val="00B735FD"/>
    <w:rsid w:val="00B75BFE"/>
    <w:rsid w:val="00B77E71"/>
    <w:rsid w:val="00B77F9A"/>
    <w:rsid w:val="00B8146D"/>
    <w:rsid w:val="00B843AC"/>
    <w:rsid w:val="00B843D3"/>
    <w:rsid w:val="00B8511D"/>
    <w:rsid w:val="00B91383"/>
    <w:rsid w:val="00B919AF"/>
    <w:rsid w:val="00B91BC5"/>
    <w:rsid w:val="00B93114"/>
    <w:rsid w:val="00B95AE9"/>
    <w:rsid w:val="00B96321"/>
    <w:rsid w:val="00B965CC"/>
    <w:rsid w:val="00BA1838"/>
    <w:rsid w:val="00BA1C8E"/>
    <w:rsid w:val="00BA1D8B"/>
    <w:rsid w:val="00BA27CF"/>
    <w:rsid w:val="00BA3C99"/>
    <w:rsid w:val="00BA7B48"/>
    <w:rsid w:val="00BB1DDD"/>
    <w:rsid w:val="00BB21ED"/>
    <w:rsid w:val="00BB28F4"/>
    <w:rsid w:val="00BB4A58"/>
    <w:rsid w:val="00BB5C97"/>
    <w:rsid w:val="00BB6313"/>
    <w:rsid w:val="00BB67EC"/>
    <w:rsid w:val="00BC2314"/>
    <w:rsid w:val="00BC263C"/>
    <w:rsid w:val="00BC31D7"/>
    <w:rsid w:val="00BC3778"/>
    <w:rsid w:val="00BC5613"/>
    <w:rsid w:val="00BC5E3B"/>
    <w:rsid w:val="00BC657D"/>
    <w:rsid w:val="00BC66FD"/>
    <w:rsid w:val="00BC6DD8"/>
    <w:rsid w:val="00BC7432"/>
    <w:rsid w:val="00BC76D2"/>
    <w:rsid w:val="00BC7CC4"/>
    <w:rsid w:val="00BC7F70"/>
    <w:rsid w:val="00BD05AF"/>
    <w:rsid w:val="00BD06DC"/>
    <w:rsid w:val="00BD0F7F"/>
    <w:rsid w:val="00BD1CA4"/>
    <w:rsid w:val="00BD30F0"/>
    <w:rsid w:val="00BD36CC"/>
    <w:rsid w:val="00BD398E"/>
    <w:rsid w:val="00BD40BB"/>
    <w:rsid w:val="00BD7437"/>
    <w:rsid w:val="00BE061C"/>
    <w:rsid w:val="00BE309F"/>
    <w:rsid w:val="00BE3322"/>
    <w:rsid w:val="00BE703A"/>
    <w:rsid w:val="00BF0363"/>
    <w:rsid w:val="00BF1112"/>
    <w:rsid w:val="00BF2084"/>
    <w:rsid w:val="00BF33CC"/>
    <w:rsid w:val="00BF5682"/>
    <w:rsid w:val="00C00698"/>
    <w:rsid w:val="00C01FF8"/>
    <w:rsid w:val="00C0288F"/>
    <w:rsid w:val="00C02B16"/>
    <w:rsid w:val="00C13858"/>
    <w:rsid w:val="00C1744E"/>
    <w:rsid w:val="00C20F80"/>
    <w:rsid w:val="00C21865"/>
    <w:rsid w:val="00C21AEA"/>
    <w:rsid w:val="00C21F6E"/>
    <w:rsid w:val="00C21F8C"/>
    <w:rsid w:val="00C2241E"/>
    <w:rsid w:val="00C22967"/>
    <w:rsid w:val="00C23D18"/>
    <w:rsid w:val="00C24326"/>
    <w:rsid w:val="00C245C8"/>
    <w:rsid w:val="00C25BD1"/>
    <w:rsid w:val="00C328BB"/>
    <w:rsid w:val="00C3368D"/>
    <w:rsid w:val="00C33FDB"/>
    <w:rsid w:val="00C344F6"/>
    <w:rsid w:val="00C34754"/>
    <w:rsid w:val="00C3575D"/>
    <w:rsid w:val="00C35767"/>
    <w:rsid w:val="00C358FB"/>
    <w:rsid w:val="00C36366"/>
    <w:rsid w:val="00C36815"/>
    <w:rsid w:val="00C4052F"/>
    <w:rsid w:val="00C40748"/>
    <w:rsid w:val="00C41716"/>
    <w:rsid w:val="00C41783"/>
    <w:rsid w:val="00C424A4"/>
    <w:rsid w:val="00C42BDC"/>
    <w:rsid w:val="00C431BC"/>
    <w:rsid w:val="00C43E71"/>
    <w:rsid w:val="00C46513"/>
    <w:rsid w:val="00C47275"/>
    <w:rsid w:val="00C5076C"/>
    <w:rsid w:val="00C50ABC"/>
    <w:rsid w:val="00C52A33"/>
    <w:rsid w:val="00C53D11"/>
    <w:rsid w:val="00C542DD"/>
    <w:rsid w:val="00C54665"/>
    <w:rsid w:val="00C55F4A"/>
    <w:rsid w:val="00C56C7F"/>
    <w:rsid w:val="00C62CF1"/>
    <w:rsid w:val="00C64156"/>
    <w:rsid w:val="00C650E3"/>
    <w:rsid w:val="00C6514F"/>
    <w:rsid w:val="00C65713"/>
    <w:rsid w:val="00C71D3B"/>
    <w:rsid w:val="00C72383"/>
    <w:rsid w:val="00C73196"/>
    <w:rsid w:val="00C7360E"/>
    <w:rsid w:val="00C75CA8"/>
    <w:rsid w:val="00C76D93"/>
    <w:rsid w:val="00C802C3"/>
    <w:rsid w:val="00C80E35"/>
    <w:rsid w:val="00C815C0"/>
    <w:rsid w:val="00C81F83"/>
    <w:rsid w:val="00C837B6"/>
    <w:rsid w:val="00C84D66"/>
    <w:rsid w:val="00C85410"/>
    <w:rsid w:val="00C863B0"/>
    <w:rsid w:val="00C8706B"/>
    <w:rsid w:val="00C91D79"/>
    <w:rsid w:val="00C92056"/>
    <w:rsid w:val="00C922D3"/>
    <w:rsid w:val="00C94440"/>
    <w:rsid w:val="00C953D4"/>
    <w:rsid w:val="00C962B5"/>
    <w:rsid w:val="00C97AE0"/>
    <w:rsid w:val="00CA3C70"/>
    <w:rsid w:val="00CA4B01"/>
    <w:rsid w:val="00CA4E18"/>
    <w:rsid w:val="00CA5D25"/>
    <w:rsid w:val="00CB02B5"/>
    <w:rsid w:val="00CB092D"/>
    <w:rsid w:val="00CB19AA"/>
    <w:rsid w:val="00CB2446"/>
    <w:rsid w:val="00CB351B"/>
    <w:rsid w:val="00CB55E0"/>
    <w:rsid w:val="00CB5DE5"/>
    <w:rsid w:val="00CC1DAB"/>
    <w:rsid w:val="00CC2C17"/>
    <w:rsid w:val="00CC3439"/>
    <w:rsid w:val="00CC521B"/>
    <w:rsid w:val="00CC743D"/>
    <w:rsid w:val="00CD028C"/>
    <w:rsid w:val="00CD0744"/>
    <w:rsid w:val="00CD09DC"/>
    <w:rsid w:val="00CD0A3D"/>
    <w:rsid w:val="00CD278B"/>
    <w:rsid w:val="00CD29D9"/>
    <w:rsid w:val="00CD3DC2"/>
    <w:rsid w:val="00CD4480"/>
    <w:rsid w:val="00CD54E4"/>
    <w:rsid w:val="00CD7FA4"/>
    <w:rsid w:val="00CE1B9F"/>
    <w:rsid w:val="00CE4FD3"/>
    <w:rsid w:val="00CE633C"/>
    <w:rsid w:val="00CE6729"/>
    <w:rsid w:val="00CE6B7F"/>
    <w:rsid w:val="00CE7BA8"/>
    <w:rsid w:val="00CF1771"/>
    <w:rsid w:val="00CF2A70"/>
    <w:rsid w:val="00CF2FB9"/>
    <w:rsid w:val="00CF3896"/>
    <w:rsid w:val="00CF47F6"/>
    <w:rsid w:val="00CF48DF"/>
    <w:rsid w:val="00CF66C8"/>
    <w:rsid w:val="00CF7C31"/>
    <w:rsid w:val="00D00F7B"/>
    <w:rsid w:val="00D0480E"/>
    <w:rsid w:val="00D04F83"/>
    <w:rsid w:val="00D0546A"/>
    <w:rsid w:val="00D0794B"/>
    <w:rsid w:val="00D1157E"/>
    <w:rsid w:val="00D1269A"/>
    <w:rsid w:val="00D13486"/>
    <w:rsid w:val="00D16648"/>
    <w:rsid w:val="00D16C2B"/>
    <w:rsid w:val="00D17FE2"/>
    <w:rsid w:val="00D2240B"/>
    <w:rsid w:val="00D225D9"/>
    <w:rsid w:val="00D2417D"/>
    <w:rsid w:val="00D303CA"/>
    <w:rsid w:val="00D324FD"/>
    <w:rsid w:val="00D336C7"/>
    <w:rsid w:val="00D33700"/>
    <w:rsid w:val="00D355AD"/>
    <w:rsid w:val="00D40003"/>
    <w:rsid w:val="00D40B21"/>
    <w:rsid w:val="00D41361"/>
    <w:rsid w:val="00D41E6F"/>
    <w:rsid w:val="00D42FE2"/>
    <w:rsid w:val="00D44AE0"/>
    <w:rsid w:val="00D45491"/>
    <w:rsid w:val="00D45FD6"/>
    <w:rsid w:val="00D460F3"/>
    <w:rsid w:val="00D4748B"/>
    <w:rsid w:val="00D47FC7"/>
    <w:rsid w:val="00D53C9A"/>
    <w:rsid w:val="00D57028"/>
    <w:rsid w:val="00D57843"/>
    <w:rsid w:val="00D57D66"/>
    <w:rsid w:val="00D60756"/>
    <w:rsid w:val="00D60C67"/>
    <w:rsid w:val="00D6253F"/>
    <w:rsid w:val="00D63016"/>
    <w:rsid w:val="00D6355C"/>
    <w:rsid w:val="00D636F6"/>
    <w:rsid w:val="00D6698A"/>
    <w:rsid w:val="00D669E7"/>
    <w:rsid w:val="00D71043"/>
    <w:rsid w:val="00D710D7"/>
    <w:rsid w:val="00D710E1"/>
    <w:rsid w:val="00D7139B"/>
    <w:rsid w:val="00D71FD7"/>
    <w:rsid w:val="00D73216"/>
    <w:rsid w:val="00D7559A"/>
    <w:rsid w:val="00D75700"/>
    <w:rsid w:val="00D759D4"/>
    <w:rsid w:val="00D766E6"/>
    <w:rsid w:val="00D777BA"/>
    <w:rsid w:val="00D80E2C"/>
    <w:rsid w:val="00D813D1"/>
    <w:rsid w:val="00D81494"/>
    <w:rsid w:val="00D8360E"/>
    <w:rsid w:val="00D875C8"/>
    <w:rsid w:val="00D91E0D"/>
    <w:rsid w:val="00D92CAC"/>
    <w:rsid w:val="00D92D02"/>
    <w:rsid w:val="00D9467E"/>
    <w:rsid w:val="00D95774"/>
    <w:rsid w:val="00D95804"/>
    <w:rsid w:val="00D9655C"/>
    <w:rsid w:val="00DA0054"/>
    <w:rsid w:val="00DA1AA9"/>
    <w:rsid w:val="00DA29AC"/>
    <w:rsid w:val="00DA305E"/>
    <w:rsid w:val="00DA37B3"/>
    <w:rsid w:val="00DA59F9"/>
    <w:rsid w:val="00DA6F29"/>
    <w:rsid w:val="00DA71FB"/>
    <w:rsid w:val="00DA7664"/>
    <w:rsid w:val="00DB2067"/>
    <w:rsid w:val="00DB3B08"/>
    <w:rsid w:val="00DB40C7"/>
    <w:rsid w:val="00DB46D0"/>
    <w:rsid w:val="00DB646A"/>
    <w:rsid w:val="00DB6C48"/>
    <w:rsid w:val="00DC053A"/>
    <w:rsid w:val="00DC17BD"/>
    <w:rsid w:val="00DC1CFC"/>
    <w:rsid w:val="00DC210C"/>
    <w:rsid w:val="00DC6351"/>
    <w:rsid w:val="00DD0CA5"/>
    <w:rsid w:val="00DD0F76"/>
    <w:rsid w:val="00DD1B3C"/>
    <w:rsid w:val="00DD2A02"/>
    <w:rsid w:val="00DD3090"/>
    <w:rsid w:val="00DD3878"/>
    <w:rsid w:val="00DD587A"/>
    <w:rsid w:val="00DD70AB"/>
    <w:rsid w:val="00DE06BC"/>
    <w:rsid w:val="00DE0A11"/>
    <w:rsid w:val="00DE200D"/>
    <w:rsid w:val="00DE4570"/>
    <w:rsid w:val="00DE58D1"/>
    <w:rsid w:val="00DE7897"/>
    <w:rsid w:val="00DF3BF3"/>
    <w:rsid w:val="00DF4C95"/>
    <w:rsid w:val="00DF5EFB"/>
    <w:rsid w:val="00DF61EE"/>
    <w:rsid w:val="00DF6343"/>
    <w:rsid w:val="00E0121B"/>
    <w:rsid w:val="00E01B63"/>
    <w:rsid w:val="00E04D3C"/>
    <w:rsid w:val="00E051B1"/>
    <w:rsid w:val="00E05CAB"/>
    <w:rsid w:val="00E1132A"/>
    <w:rsid w:val="00E1280C"/>
    <w:rsid w:val="00E13C57"/>
    <w:rsid w:val="00E220F0"/>
    <w:rsid w:val="00E22F55"/>
    <w:rsid w:val="00E24E3D"/>
    <w:rsid w:val="00E252CE"/>
    <w:rsid w:val="00E30721"/>
    <w:rsid w:val="00E30948"/>
    <w:rsid w:val="00E325A4"/>
    <w:rsid w:val="00E329B6"/>
    <w:rsid w:val="00E34264"/>
    <w:rsid w:val="00E35DDF"/>
    <w:rsid w:val="00E368E5"/>
    <w:rsid w:val="00E40978"/>
    <w:rsid w:val="00E41158"/>
    <w:rsid w:val="00E41589"/>
    <w:rsid w:val="00E42A20"/>
    <w:rsid w:val="00E42E71"/>
    <w:rsid w:val="00E4312A"/>
    <w:rsid w:val="00E43F64"/>
    <w:rsid w:val="00E5036F"/>
    <w:rsid w:val="00E51EC8"/>
    <w:rsid w:val="00E63A84"/>
    <w:rsid w:val="00E64E05"/>
    <w:rsid w:val="00E64FB9"/>
    <w:rsid w:val="00E6511C"/>
    <w:rsid w:val="00E67A85"/>
    <w:rsid w:val="00E67F51"/>
    <w:rsid w:val="00E701A2"/>
    <w:rsid w:val="00E72C80"/>
    <w:rsid w:val="00E759BE"/>
    <w:rsid w:val="00E76B64"/>
    <w:rsid w:val="00E77DDA"/>
    <w:rsid w:val="00E80428"/>
    <w:rsid w:val="00E81AB7"/>
    <w:rsid w:val="00E81B37"/>
    <w:rsid w:val="00E81F6F"/>
    <w:rsid w:val="00E83160"/>
    <w:rsid w:val="00E84E36"/>
    <w:rsid w:val="00E86F89"/>
    <w:rsid w:val="00E9033E"/>
    <w:rsid w:val="00E90F08"/>
    <w:rsid w:val="00E912FA"/>
    <w:rsid w:val="00E91F03"/>
    <w:rsid w:val="00E9295A"/>
    <w:rsid w:val="00E93D89"/>
    <w:rsid w:val="00E93EC5"/>
    <w:rsid w:val="00E94628"/>
    <w:rsid w:val="00E955CF"/>
    <w:rsid w:val="00E95DFC"/>
    <w:rsid w:val="00E96AC4"/>
    <w:rsid w:val="00E97A1F"/>
    <w:rsid w:val="00EA044C"/>
    <w:rsid w:val="00EA1B12"/>
    <w:rsid w:val="00EA4256"/>
    <w:rsid w:val="00EA55CB"/>
    <w:rsid w:val="00EB0CD4"/>
    <w:rsid w:val="00EB1470"/>
    <w:rsid w:val="00EB37A6"/>
    <w:rsid w:val="00EB5B2C"/>
    <w:rsid w:val="00EB5BFF"/>
    <w:rsid w:val="00EB65E6"/>
    <w:rsid w:val="00EC1C2A"/>
    <w:rsid w:val="00EC1E75"/>
    <w:rsid w:val="00EC2AC9"/>
    <w:rsid w:val="00EC378C"/>
    <w:rsid w:val="00EC45C2"/>
    <w:rsid w:val="00EC4AFC"/>
    <w:rsid w:val="00EC4C94"/>
    <w:rsid w:val="00EC5EB0"/>
    <w:rsid w:val="00EC79F0"/>
    <w:rsid w:val="00EC7C55"/>
    <w:rsid w:val="00ED02D7"/>
    <w:rsid w:val="00ED14BE"/>
    <w:rsid w:val="00ED305B"/>
    <w:rsid w:val="00ED3549"/>
    <w:rsid w:val="00ED3D3E"/>
    <w:rsid w:val="00ED5747"/>
    <w:rsid w:val="00ED5BF3"/>
    <w:rsid w:val="00ED5CA2"/>
    <w:rsid w:val="00ED65B3"/>
    <w:rsid w:val="00EE476F"/>
    <w:rsid w:val="00EE54C5"/>
    <w:rsid w:val="00EE55CC"/>
    <w:rsid w:val="00EE5D12"/>
    <w:rsid w:val="00EE76FC"/>
    <w:rsid w:val="00EE7812"/>
    <w:rsid w:val="00EE7D21"/>
    <w:rsid w:val="00EF428A"/>
    <w:rsid w:val="00EF4459"/>
    <w:rsid w:val="00EF4A5C"/>
    <w:rsid w:val="00EF53B0"/>
    <w:rsid w:val="00EF54B6"/>
    <w:rsid w:val="00EF5B10"/>
    <w:rsid w:val="00EF5BF3"/>
    <w:rsid w:val="00EF75EF"/>
    <w:rsid w:val="00F0113F"/>
    <w:rsid w:val="00F01EA9"/>
    <w:rsid w:val="00F0400A"/>
    <w:rsid w:val="00F05A24"/>
    <w:rsid w:val="00F07B73"/>
    <w:rsid w:val="00F11D04"/>
    <w:rsid w:val="00F1272F"/>
    <w:rsid w:val="00F140FB"/>
    <w:rsid w:val="00F14E04"/>
    <w:rsid w:val="00F16C84"/>
    <w:rsid w:val="00F17153"/>
    <w:rsid w:val="00F17B2C"/>
    <w:rsid w:val="00F20F9C"/>
    <w:rsid w:val="00F219B7"/>
    <w:rsid w:val="00F242D3"/>
    <w:rsid w:val="00F24A49"/>
    <w:rsid w:val="00F25206"/>
    <w:rsid w:val="00F261F0"/>
    <w:rsid w:val="00F26E32"/>
    <w:rsid w:val="00F30B92"/>
    <w:rsid w:val="00F32938"/>
    <w:rsid w:val="00F32AEE"/>
    <w:rsid w:val="00F33606"/>
    <w:rsid w:val="00F34021"/>
    <w:rsid w:val="00F40272"/>
    <w:rsid w:val="00F40CF9"/>
    <w:rsid w:val="00F41C6E"/>
    <w:rsid w:val="00F42C01"/>
    <w:rsid w:val="00F43005"/>
    <w:rsid w:val="00F457F6"/>
    <w:rsid w:val="00F45ED8"/>
    <w:rsid w:val="00F4781A"/>
    <w:rsid w:val="00F47AE4"/>
    <w:rsid w:val="00F50466"/>
    <w:rsid w:val="00F52220"/>
    <w:rsid w:val="00F526C0"/>
    <w:rsid w:val="00F52F46"/>
    <w:rsid w:val="00F530F4"/>
    <w:rsid w:val="00F5315B"/>
    <w:rsid w:val="00F54AF4"/>
    <w:rsid w:val="00F551BB"/>
    <w:rsid w:val="00F55825"/>
    <w:rsid w:val="00F5642A"/>
    <w:rsid w:val="00F5751F"/>
    <w:rsid w:val="00F6125D"/>
    <w:rsid w:val="00F619F9"/>
    <w:rsid w:val="00F6321A"/>
    <w:rsid w:val="00F649CF"/>
    <w:rsid w:val="00F679F0"/>
    <w:rsid w:val="00F70C2F"/>
    <w:rsid w:val="00F7187E"/>
    <w:rsid w:val="00F7191B"/>
    <w:rsid w:val="00F71A83"/>
    <w:rsid w:val="00F71E3D"/>
    <w:rsid w:val="00F72B41"/>
    <w:rsid w:val="00F747F5"/>
    <w:rsid w:val="00F75562"/>
    <w:rsid w:val="00F75DB9"/>
    <w:rsid w:val="00F76CC8"/>
    <w:rsid w:val="00F77671"/>
    <w:rsid w:val="00F824BA"/>
    <w:rsid w:val="00F82C8B"/>
    <w:rsid w:val="00F83747"/>
    <w:rsid w:val="00F83B5A"/>
    <w:rsid w:val="00F84539"/>
    <w:rsid w:val="00F84F39"/>
    <w:rsid w:val="00F85BEF"/>
    <w:rsid w:val="00F8744D"/>
    <w:rsid w:val="00F90B4F"/>
    <w:rsid w:val="00F90D98"/>
    <w:rsid w:val="00F90E2E"/>
    <w:rsid w:val="00F9106D"/>
    <w:rsid w:val="00F92635"/>
    <w:rsid w:val="00F92A85"/>
    <w:rsid w:val="00F92DEF"/>
    <w:rsid w:val="00F938C5"/>
    <w:rsid w:val="00F9437F"/>
    <w:rsid w:val="00F94562"/>
    <w:rsid w:val="00F957BD"/>
    <w:rsid w:val="00F96364"/>
    <w:rsid w:val="00F9683C"/>
    <w:rsid w:val="00FA1F34"/>
    <w:rsid w:val="00FA2BAA"/>
    <w:rsid w:val="00FA324D"/>
    <w:rsid w:val="00FA374B"/>
    <w:rsid w:val="00FA50A1"/>
    <w:rsid w:val="00FA5571"/>
    <w:rsid w:val="00FA5652"/>
    <w:rsid w:val="00FA618B"/>
    <w:rsid w:val="00FA692C"/>
    <w:rsid w:val="00FA70EE"/>
    <w:rsid w:val="00FB0632"/>
    <w:rsid w:val="00FB317F"/>
    <w:rsid w:val="00FB3F05"/>
    <w:rsid w:val="00FB65A5"/>
    <w:rsid w:val="00FB6A5B"/>
    <w:rsid w:val="00FB78A7"/>
    <w:rsid w:val="00FC04EA"/>
    <w:rsid w:val="00FC10FF"/>
    <w:rsid w:val="00FC12CE"/>
    <w:rsid w:val="00FC1FF4"/>
    <w:rsid w:val="00FC3107"/>
    <w:rsid w:val="00FC5317"/>
    <w:rsid w:val="00FC5373"/>
    <w:rsid w:val="00FC798D"/>
    <w:rsid w:val="00FC7E6A"/>
    <w:rsid w:val="00FD2106"/>
    <w:rsid w:val="00FD3267"/>
    <w:rsid w:val="00FD3440"/>
    <w:rsid w:val="00FD5B92"/>
    <w:rsid w:val="00FD63DD"/>
    <w:rsid w:val="00FD6C13"/>
    <w:rsid w:val="00FD73BE"/>
    <w:rsid w:val="00FE0736"/>
    <w:rsid w:val="00FE1E82"/>
    <w:rsid w:val="00FE2769"/>
    <w:rsid w:val="00FE2EC5"/>
    <w:rsid w:val="00FF14A1"/>
    <w:rsid w:val="00FF15EB"/>
    <w:rsid w:val="00FF1C8C"/>
    <w:rsid w:val="00FF3D91"/>
    <w:rsid w:val="00FF42DC"/>
    <w:rsid w:val="00FF4A88"/>
    <w:rsid w:val="00FF5F68"/>
    <w:rsid w:val="00FF7105"/>
    <w:rsid w:val="00FF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52149"/>
  <w15:docId w15:val="{CC6451CE-B198-4927-8F5F-495CBAE9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F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D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3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5D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qFormat/>
    <w:rsid w:val="00E35DD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242D5"/>
    <w:pPr>
      <w:ind w:left="720"/>
      <w:contextualSpacing/>
    </w:pPr>
  </w:style>
  <w:style w:type="character" w:customStyle="1" w:styleId="hgkelc">
    <w:name w:val="hgkelc"/>
    <w:basedOn w:val="Domylnaczcionkaakapitu"/>
    <w:rsid w:val="00315636"/>
  </w:style>
  <w:style w:type="character" w:customStyle="1" w:styleId="fontstyle01">
    <w:name w:val="fontstyle01"/>
    <w:basedOn w:val="Domylnaczcionkaakapitu"/>
    <w:rsid w:val="000E346D"/>
    <w:rPr>
      <w:rFonts w:ascii="CrimsonText-Regular" w:hAnsi="CrimsonText-Regular" w:hint="default"/>
      <w:b w:val="0"/>
      <w:bCs w:val="0"/>
      <w:i w:val="0"/>
      <w:iCs w:val="0"/>
      <w:color w:val="24202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8744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63A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1CA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oprawka">
    <w:name w:val="Revision"/>
    <w:hidden/>
    <w:uiPriority w:val="99"/>
    <w:semiHidden/>
    <w:rsid w:val="006747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E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opass.org.pl/dokumenty/curriculum-vitae-przyklad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195D-DB9B-4DBC-94AD-4062C30C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39</Pages>
  <Words>9881</Words>
  <Characters>59288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&amp; Tosia</dc:creator>
  <cp:lastModifiedBy>Magdalena Sikora-Gruca</cp:lastModifiedBy>
  <cp:revision>64</cp:revision>
  <dcterms:created xsi:type="dcterms:W3CDTF">2022-08-08T00:19:00Z</dcterms:created>
  <dcterms:modified xsi:type="dcterms:W3CDTF">2022-08-26T09:49:00Z</dcterms:modified>
</cp:coreProperties>
</file>